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8B" w:rsidRPr="00F054BD" w:rsidRDefault="0014248B" w:rsidP="004F11E9">
      <w:pPr>
        <w:autoSpaceDE w:val="0"/>
        <w:autoSpaceDN w:val="0"/>
        <w:adjustRightInd w:val="0"/>
        <w:spacing w:after="0" w:line="240" w:lineRule="auto"/>
        <w:jc w:val="center"/>
        <w:rPr>
          <w:rFonts w:ascii="Century Gothic" w:hAnsi="Century Gothic" w:cs="Arial"/>
          <w:b/>
          <w:bCs/>
          <w:color w:val="000000" w:themeColor="text1"/>
        </w:rPr>
      </w:pPr>
      <w:r w:rsidRPr="00F054BD">
        <w:rPr>
          <w:rFonts w:ascii="Century Gothic" w:hAnsi="Century Gothic" w:cs="Arial"/>
          <w:b/>
          <w:bCs/>
          <w:color w:val="000000" w:themeColor="text1"/>
        </w:rPr>
        <w:t>PROTOCOLLO SOCIALE OPERATIVO</w:t>
      </w:r>
    </w:p>
    <w:p w:rsidR="00F6586F" w:rsidRPr="00F054BD" w:rsidRDefault="00F6586F" w:rsidP="004F11E9">
      <w:pPr>
        <w:autoSpaceDE w:val="0"/>
        <w:autoSpaceDN w:val="0"/>
        <w:adjustRightInd w:val="0"/>
        <w:spacing w:after="0" w:line="240" w:lineRule="auto"/>
        <w:jc w:val="center"/>
        <w:rPr>
          <w:rFonts w:ascii="Century Gothic" w:hAnsi="Century Gothic" w:cs="Arial"/>
          <w:b/>
          <w:bCs/>
          <w:color w:val="000000" w:themeColor="text1"/>
          <w:sz w:val="8"/>
          <w:szCs w:val="8"/>
        </w:rPr>
      </w:pPr>
    </w:p>
    <w:p w:rsidR="00A866C8" w:rsidRPr="00F054BD" w:rsidRDefault="0014248B" w:rsidP="00A866C8">
      <w:pPr>
        <w:autoSpaceDE w:val="0"/>
        <w:autoSpaceDN w:val="0"/>
        <w:adjustRightInd w:val="0"/>
        <w:spacing w:after="0" w:line="240" w:lineRule="auto"/>
        <w:jc w:val="both"/>
        <w:rPr>
          <w:rFonts w:ascii="Century Gothic" w:hAnsi="Century Gothic" w:cs="Verdana,Bold"/>
          <w:b/>
          <w:bCs/>
          <w:color w:val="000000" w:themeColor="text1"/>
        </w:rPr>
      </w:pPr>
      <w:r w:rsidRPr="00F054BD">
        <w:rPr>
          <w:rFonts w:ascii="Century Gothic" w:hAnsi="Century Gothic" w:cs="Arial"/>
          <w:b/>
          <w:bCs/>
          <w:color w:val="000000" w:themeColor="text1"/>
        </w:rPr>
        <w:t>Allegato</w:t>
      </w:r>
      <w:r w:rsidR="004F11E9" w:rsidRPr="00F054BD">
        <w:rPr>
          <w:rFonts w:ascii="Century Gothic" w:hAnsi="Century Gothic" w:cs="Arial"/>
          <w:b/>
          <w:bCs/>
          <w:color w:val="000000" w:themeColor="text1"/>
        </w:rPr>
        <w:t xml:space="preserve"> n. </w:t>
      </w:r>
      <w:r w:rsidRPr="00F054BD">
        <w:rPr>
          <w:rFonts w:ascii="Century Gothic" w:hAnsi="Century Gothic" w:cs="Arial"/>
          <w:b/>
          <w:bCs/>
          <w:color w:val="000000" w:themeColor="text1"/>
        </w:rPr>
        <w:t>_________________al Capitolato Speciale d’Appalto relativo all'affidamento del servizio</w:t>
      </w:r>
      <w:r w:rsidR="00A866C8" w:rsidRPr="00F054BD">
        <w:rPr>
          <w:rFonts w:ascii="Century Gothic" w:hAnsi="Century Gothic" w:cs="Arial"/>
          <w:b/>
          <w:bCs/>
          <w:color w:val="000000" w:themeColor="text1"/>
        </w:rPr>
        <w:t xml:space="preserve"> </w:t>
      </w:r>
      <w:r w:rsidRPr="00F054BD">
        <w:rPr>
          <w:rFonts w:ascii="Century Gothic" w:hAnsi="Century Gothic" w:cs="Arial"/>
          <w:b/>
          <w:bCs/>
          <w:color w:val="000000" w:themeColor="text1"/>
        </w:rPr>
        <w:t xml:space="preserve">di </w:t>
      </w:r>
      <w:r w:rsidR="00033ACB" w:rsidRPr="00F054BD">
        <w:rPr>
          <w:rFonts w:ascii="Century Gothic" w:hAnsi="Century Gothic" w:cs="Arial"/>
          <w:b/>
          <w:bCs/>
          <w:color w:val="000000" w:themeColor="text1"/>
        </w:rPr>
        <w:t>____________________________________________________</w:t>
      </w:r>
      <w:r w:rsidR="0096270D" w:rsidRPr="00F054BD">
        <w:rPr>
          <w:rFonts w:ascii="Century Gothic" w:hAnsi="Century Gothic" w:cs="Arial"/>
          <w:b/>
          <w:bCs/>
          <w:color w:val="000000" w:themeColor="text1"/>
        </w:rPr>
        <w:t>,</w:t>
      </w:r>
      <w:r w:rsidRPr="00F054BD">
        <w:rPr>
          <w:rFonts w:ascii="Century Gothic" w:hAnsi="Century Gothic" w:cs="Arial"/>
          <w:b/>
          <w:bCs/>
          <w:color w:val="000000" w:themeColor="text1"/>
        </w:rPr>
        <w:t xml:space="preserve"> con clausola che prevede l’inserimento</w:t>
      </w:r>
      <w:r w:rsidR="00A866C8" w:rsidRPr="00F054BD">
        <w:rPr>
          <w:rFonts w:ascii="Century Gothic" w:hAnsi="Century Gothic" w:cs="Arial"/>
          <w:b/>
          <w:bCs/>
          <w:color w:val="000000" w:themeColor="text1"/>
        </w:rPr>
        <w:t xml:space="preserve"> </w:t>
      </w:r>
      <w:r w:rsidR="00033ACB" w:rsidRPr="00F054BD">
        <w:rPr>
          <w:rFonts w:ascii="Century Gothic" w:hAnsi="Century Gothic" w:cs="Arial"/>
          <w:b/>
          <w:bCs/>
          <w:color w:val="000000" w:themeColor="text1"/>
        </w:rPr>
        <w:t xml:space="preserve">di persone svantaggiate </w:t>
      </w:r>
      <w:r w:rsidR="00BE0103" w:rsidRPr="00F054BD">
        <w:rPr>
          <w:rFonts w:ascii="Century Gothic" w:hAnsi="Century Gothic" w:cs="Arial"/>
          <w:b/>
          <w:bCs/>
          <w:color w:val="000000" w:themeColor="text1"/>
        </w:rPr>
        <w:t>ex artt. 10</w:t>
      </w:r>
      <w:r w:rsidR="0096270D" w:rsidRPr="00F054BD">
        <w:rPr>
          <w:rFonts w:ascii="Century Gothic" w:hAnsi="Century Gothic" w:cs="Arial"/>
          <w:b/>
          <w:bCs/>
          <w:color w:val="000000" w:themeColor="text1"/>
        </w:rPr>
        <w:t xml:space="preserve">0 e 112 del D. Lgs. 50/2016 </w:t>
      </w:r>
      <w:r w:rsidR="00033ACB" w:rsidRPr="00F054BD">
        <w:rPr>
          <w:rFonts w:ascii="Century Gothic" w:hAnsi="Century Gothic" w:cs="Arial"/>
          <w:b/>
          <w:bCs/>
          <w:color w:val="000000" w:themeColor="text1"/>
        </w:rPr>
        <w:t>– periodo ____________________________</w:t>
      </w:r>
      <w:r w:rsidR="00B77602" w:rsidRPr="00F054BD">
        <w:rPr>
          <w:rFonts w:ascii="Century Gothic" w:hAnsi="Century Gothic" w:cs="Arial"/>
          <w:b/>
          <w:bCs/>
          <w:color w:val="000000" w:themeColor="text1"/>
        </w:rPr>
        <w:t xml:space="preserve"> </w:t>
      </w:r>
      <w:r w:rsidR="00B77602" w:rsidRPr="00F054BD">
        <w:rPr>
          <w:rFonts w:ascii="Century Gothic" w:hAnsi="Century Gothic" w:cs="Arial"/>
          <w:b/>
          <w:bCs/>
          <w:color w:val="000000" w:themeColor="text1"/>
        </w:rPr>
        <w:tab/>
      </w:r>
      <w:r w:rsidRPr="00F054BD">
        <w:rPr>
          <w:rFonts w:ascii="Century Gothic" w:hAnsi="Century Gothic" w:cs="Arial"/>
          <w:b/>
          <w:bCs/>
          <w:color w:val="000000" w:themeColor="text1"/>
        </w:rPr>
        <w:t xml:space="preserve">CIG. </w:t>
      </w:r>
      <w:r w:rsidR="00033ACB" w:rsidRPr="00F054BD">
        <w:rPr>
          <w:rFonts w:ascii="Century Gothic" w:hAnsi="Century Gothic" w:cs="Verdana,Bold"/>
          <w:b/>
          <w:bCs/>
          <w:color w:val="000000" w:themeColor="text1"/>
        </w:rPr>
        <w:t>_____________________</w:t>
      </w:r>
    </w:p>
    <w:p w:rsidR="0079240A" w:rsidRPr="00F054BD" w:rsidRDefault="0079240A" w:rsidP="00A866C8">
      <w:pPr>
        <w:autoSpaceDE w:val="0"/>
        <w:autoSpaceDN w:val="0"/>
        <w:adjustRightInd w:val="0"/>
        <w:spacing w:after="0" w:line="240" w:lineRule="auto"/>
        <w:jc w:val="both"/>
        <w:rPr>
          <w:rFonts w:ascii="Century Gothic" w:hAnsi="Century Gothic" w:cs="Arial"/>
          <w:b/>
          <w:color w:val="000000" w:themeColor="text1"/>
        </w:rPr>
      </w:pPr>
    </w:p>
    <w:p w:rsidR="000A1EEF" w:rsidRPr="00F054BD" w:rsidRDefault="000A1EEF" w:rsidP="000A1EEF">
      <w:pPr>
        <w:jc w:val="both"/>
        <w:rPr>
          <w:rFonts w:ascii="Century Gothic" w:eastAsia="Calibri" w:hAnsi="Century Gothic" w:cs="Times New Roman"/>
          <w:b/>
          <w:color w:val="000000" w:themeColor="text1"/>
          <w:sz w:val="8"/>
          <w:szCs w:val="8"/>
        </w:rPr>
      </w:pPr>
      <w:r w:rsidRPr="00F054BD">
        <w:rPr>
          <w:rFonts w:ascii="Century Gothic" w:eastAsia="Calibri" w:hAnsi="Century Gothic" w:cs="Times New Roman"/>
          <w:b/>
          <w:color w:val="000000" w:themeColor="text1"/>
        </w:rPr>
        <w:t>INDICE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gridCol w:w="501"/>
      </w:tblGrid>
      <w:tr w:rsidR="00F054BD" w:rsidRPr="00F054BD" w:rsidTr="000A1EEF">
        <w:trPr>
          <w:trHeight w:val="285"/>
        </w:trPr>
        <w:tc>
          <w:tcPr>
            <w:tcW w:w="9103" w:type="dxa"/>
            <w:tcBorders>
              <w:top w:val="nil"/>
              <w:left w:val="nil"/>
              <w:bottom w:val="nil"/>
              <w:right w:val="nil"/>
            </w:tcBorders>
            <w:shd w:val="clear" w:color="auto" w:fill="auto"/>
            <w:vAlign w:val="center"/>
          </w:tcPr>
          <w:p w:rsidR="000A1EEF" w:rsidRPr="00F054BD" w:rsidRDefault="000A1EEF" w:rsidP="000A1EEF">
            <w:pPr>
              <w:autoSpaceDE w:val="0"/>
              <w:autoSpaceDN w:val="0"/>
              <w:adjustRightInd w:val="0"/>
              <w:spacing w:after="0" w:line="240" w:lineRule="auto"/>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1 – Oggetto, beneficiari e finalità dell’inserimento lavorativo</w:t>
            </w:r>
          </w:p>
        </w:tc>
        <w:tc>
          <w:tcPr>
            <w:tcW w:w="501" w:type="dxa"/>
            <w:tcBorders>
              <w:top w:val="nil"/>
              <w:left w:val="nil"/>
              <w:bottom w:val="nil"/>
              <w:right w:val="nil"/>
            </w:tcBorders>
            <w:shd w:val="clear" w:color="auto" w:fill="auto"/>
            <w:vAlign w:val="center"/>
          </w:tcPr>
          <w:p w:rsidR="000A1EEF" w:rsidRPr="00F054BD" w:rsidRDefault="00AE116E"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2</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0A1EEF" w:rsidRPr="00F054BD" w:rsidRDefault="00AE116E" w:rsidP="00AE116E">
            <w:pPr>
              <w:autoSpaceDE w:val="0"/>
              <w:autoSpaceDN w:val="0"/>
              <w:adjustRightInd w:val="0"/>
              <w:spacing w:after="0" w:line="240" w:lineRule="auto"/>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2 – Adempimenti in capo all’operatore economico</w:t>
            </w:r>
          </w:p>
        </w:tc>
        <w:tc>
          <w:tcPr>
            <w:tcW w:w="501" w:type="dxa"/>
            <w:tcBorders>
              <w:top w:val="nil"/>
              <w:left w:val="nil"/>
              <w:bottom w:val="nil"/>
              <w:right w:val="nil"/>
            </w:tcBorders>
            <w:shd w:val="clear" w:color="auto" w:fill="auto"/>
            <w:vAlign w:val="center"/>
          </w:tcPr>
          <w:p w:rsidR="000A1EEF" w:rsidRPr="00F054BD" w:rsidRDefault="00AE116E"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2</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851" w:hanging="851"/>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3 – Progetto personalizzato di inserimento, servizi di supporto all’inserimento, inquadramento contrattuale e procedure esecutive</w:t>
            </w:r>
          </w:p>
        </w:tc>
        <w:tc>
          <w:tcPr>
            <w:tcW w:w="501" w:type="dxa"/>
            <w:tcBorders>
              <w:top w:val="nil"/>
              <w:left w:val="nil"/>
              <w:bottom w:val="nil"/>
              <w:right w:val="nil"/>
            </w:tcBorders>
            <w:shd w:val="clear" w:color="auto" w:fill="auto"/>
            <w:vAlign w:val="center"/>
          </w:tcPr>
          <w:p w:rsidR="00AE116E" w:rsidRPr="00F054BD" w:rsidRDefault="008F2B62"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3</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4 – Piano di gestione delle emergenze connesse con l’inserimento lavorativo</w:t>
            </w:r>
          </w:p>
        </w:tc>
        <w:tc>
          <w:tcPr>
            <w:tcW w:w="501" w:type="dxa"/>
            <w:tcBorders>
              <w:top w:val="nil"/>
              <w:left w:val="nil"/>
              <w:bottom w:val="nil"/>
              <w:right w:val="nil"/>
            </w:tcBorders>
            <w:shd w:val="clear" w:color="auto" w:fill="auto"/>
            <w:vAlign w:val="center"/>
          </w:tcPr>
          <w:p w:rsidR="00AE116E" w:rsidRPr="00F054BD" w:rsidRDefault="008F2B62"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4</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743" w:hanging="743"/>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5 – Figure professionali e prestazioni richieste per garantire il percorso e le finalità dell’inserimento lavorativo</w:t>
            </w:r>
          </w:p>
        </w:tc>
        <w:tc>
          <w:tcPr>
            <w:tcW w:w="501" w:type="dxa"/>
            <w:tcBorders>
              <w:top w:val="nil"/>
              <w:left w:val="nil"/>
              <w:bottom w:val="nil"/>
              <w:right w:val="nil"/>
            </w:tcBorders>
            <w:shd w:val="clear" w:color="auto" w:fill="auto"/>
            <w:vAlign w:val="center"/>
          </w:tcPr>
          <w:p w:rsidR="00AE116E" w:rsidRPr="00F054BD" w:rsidRDefault="00AE116E"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5</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851" w:hanging="851"/>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6 – Titoli di studio, requisiti professionali e prestazioni in capo al personale impiegato dall’aggiudicatario a supporto dell’inserimento lavorativo</w:t>
            </w:r>
          </w:p>
        </w:tc>
        <w:tc>
          <w:tcPr>
            <w:tcW w:w="501" w:type="dxa"/>
            <w:tcBorders>
              <w:top w:val="nil"/>
              <w:left w:val="nil"/>
              <w:bottom w:val="nil"/>
              <w:right w:val="nil"/>
            </w:tcBorders>
            <w:shd w:val="clear" w:color="auto" w:fill="auto"/>
            <w:vAlign w:val="center"/>
          </w:tcPr>
          <w:p w:rsidR="00AE116E" w:rsidRPr="00F054BD" w:rsidRDefault="00AE116E"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6</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743" w:hanging="743"/>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7 – Metodologia, sinergie e collaborazione con l’ufficio di riferimento della Stazione appaltante e con i servizi invianti</w:t>
            </w:r>
          </w:p>
        </w:tc>
        <w:tc>
          <w:tcPr>
            <w:tcW w:w="501" w:type="dxa"/>
            <w:tcBorders>
              <w:top w:val="nil"/>
              <w:left w:val="nil"/>
              <w:bottom w:val="nil"/>
              <w:right w:val="nil"/>
            </w:tcBorders>
            <w:shd w:val="clear" w:color="auto" w:fill="auto"/>
            <w:vAlign w:val="center"/>
          </w:tcPr>
          <w:p w:rsidR="00AE116E" w:rsidRPr="00F054BD" w:rsidRDefault="00AE116E"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7</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743" w:hanging="743"/>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8 – Adempimenti in ordine a rendicontazione, monitoraggio e valutazione delle azioni poste in essere per favorire l’inserimento lavorativo</w:t>
            </w:r>
          </w:p>
        </w:tc>
        <w:tc>
          <w:tcPr>
            <w:tcW w:w="501" w:type="dxa"/>
            <w:tcBorders>
              <w:top w:val="nil"/>
              <w:left w:val="nil"/>
              <w:bottom w:val="nil"/>
              <w:right w:val="nil"/>
            </w:tcBorders>
            <w:shd w:val="clear" w:color="auto" w:fill="auto"/>
            <w:vAlign w:val="center"/>
          </w:tcPr>
          <w:p w:rsidR="00AE116E" w:rsidRPr="00F054BD" w:rsidRDefault="008F2B62"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7</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743" w:hanging="743"/>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Art. 9 – Controlli e adempimenti in capo alla Stazione appaltante</w:t>
            </w:r>
          </w:p>
        </w:tc>
        <w:tc>
          <w:tcPr>
            <w:tcW w:w="501" w:type="dxa"/>
            <w:tcBorders>
              <w:top w:val="nil"/>
              <w:left w:val="nil"/>
              <w:bottom w:val="nil"/>
              <w:right w:val="nil"/>
            </w:tcBorders>
            <w:shd w:val="clear" w:color="auto" w:fill="auto"/>
            <w:vAlign w:val="center"/>
          </w:tcPr>
          <w:p w:rsidR="00AE116E" w:rsidRPr="00F054BD" w:rsidRDefault="008F2B62"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8</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743" w:hanging="743"/>
              <w:jc w:val="both"/>
              <w:rPr>
                <w:rFonts w:ascii="Century Gothic" w:hAnsi="Century Gothic" w:cs="Arial"/>
                <w:color w:val="000000" w:themeColor="text1"/>
                <w:sz w:val="18"/>
                <w:szCs w:val="18"/>
              </w:rPr>
            </w:pPr>
            <w:r w:rsidRPr="00F054BD">
              <w:rPr>
                <w:rFonts w:ascii="Century Gothic" w:hAnsi="Century Gothic" w:cs="Tahoma"/>
                <w:bCs/>
                <w:iCs/>
                <w:color w:val="000000" w:themeColor="text1"/>
                <w:sz w:val="18"/>
                <w:szCs w:val="18"/>
              </w:rPr>
              <w:t>Art. 10 – Penali</w:t>
            </w:r>
          </w:p>
        </w:tc>
        <w:tc>
          <w:tcPr>
            <w:tcW w:w="501" w:type="dxa"/>
            <w:tcBorders>
              <w:top w:val="nil"/>
              <w:left w:val="nil"/>
              <w:bottom w:val="nil"/>
              <w:right w:val="nil"/>
            </w:tcBorders>
            <w:shd w:val="clear" w:color="auto" w:fill="auto"/>
            <w:vAlign w:val="center"/>
          </w:tcPr>
          <w:p w:rsidR="00AE116E" w:rsidRPr="00F054BD" w:rsidRDefault="008F2B62"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8</w:t>
            </w:r>
          </w:p>
        </w:tc>
      </w:tr>
      <w:tr w:rsidR="00F054BD"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743" w:hanging="743"/>
              <w:jc w:val="both"/>
              <w:rPr>
                <w:rFonts w:ascii="Century Gothic" w:hAnsi="Century Gothic" w:cs="Tahoma"/>
                <w:bCs/>
                <w:iCs/>
                <w:color w:val="000000" w:themeColor="text1"/>
                <w:sz w:val="18"/>
                <w:szCs w:val="18"/>
              </w:rPr>
            </w:pPr>
            <w:r w:rsidRPr="00F054BD">
              <w:rPr>
                <w:rFonts w:ascii="Century Gothic" w:hAnsi="Century Gothic" w:cs="Arial"/>
                <w:bCs/>
                <w:color w:val="000000" w:themeColor="text1"/>
                <w:sz w:val="18"/>
                <w:szCs w:val="18"/>
              </w:rPr>
              <w:t>Art. 11 – Individuazione dei referenti nei rapporti tra le parti</w:t>
            </w:r>
          </w:p>
        </w:tc>
        <w:tc>
          <w:tcPr>
            <w:tcW w:w="501" w:type="dxa"/>
            <w:tcBorders>
              <w:top w:val="nil"/>
              <w:left w:val="nil"/>
              <w:bottom w:val="nil"/>
              <w:right w:val="nil"/>
            </w:tcBorders>
            <w:shd w:val="clear" w:color="auto" w:fill="auto"/>
            <w:vAlign w:val="center"/>
          </w:tcPr>
          <w:p w:rsidR="00AE116E" w:rsidRPr="00F054BD" w:rsidRDefault="008F2B62"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10</w:t>
            </w:r>
          </w:p>
        </w:tc>
      </w:tr>
      <w:tr w:rsidR="00AE116E" w:rsidRPr="00F054BD" w:rsidTr="000A1EEF">
        <w:trPr>
          <w:trHeight w:val="285"/>
        </w:trPr>
        <w:tc>
          <w:tcPr>
            <w:tcW w:w="9103" w:type="dxa"/>
            <w:tcBorders>
              <w:top w:val="nil"/>
              <w:left w:val="nil"/>
              <w:bottom w:val="nil"/>
              <w:right w:val="nil"/>
            </w:tcBorders>
            <w:shd w:val="clear" w:color="auto" w:fill="auto"/>
            <w:vAlign w:val="center"/>
          </w:tcPr>
          <w:p w:rsidR="00AE116E" w:rsidRPr="00F054BD" w:rsidRDefault="00AE116E" w:rsidP="00AE116E">
            <w:pPr>
              <w:autoSpaceDE w:val="0"/>
              <w:autoSpaceDN w:val="0"/>
              <w:adjustRightInd w:val="0"/>
              <w:spacing w:after="0" w:line="240" w:lineRule="auto"/>
              <w:ind w:left="743" w:hanging="743"/>
              <w:jc w:val="both"/>
              <w:rPr>
                <w:rFonts w:ascii="Century Gothic" w:hAnsi="Century Gothic" w:cs="Arial"/>
                <w:bCs/>
                <w:color w:val="000000" w:themeColor="text1"/>
                <w:sz w:val="18"/>
                <w:szCs w:val="18"/>
              </w:rPr>
            </w:pPr>
            <w:r w:rsidRPr="00F054BD">
              <w:rPr>
                <w:rFonts w:ascii="Century Gothic" w:eastAsia="Calibri" w:hAnsi="Century Gothic" w:cs="Tahoma"/>
                <w:color w:val="000000" w:themeColor="text1"/>
                <w:sz w:val="18"/>
                <w:szCs w:val="18"/>
              </w:rPr>
              <w:t>Art. 12 – Obbligo di riservatezza</w:t>
            </w:r>
          </w:p>
        </w:tc>
        <w:tc>
          <w:tcPr>
            <w:tcW w:w="501" w:type="dxa"/>
            <w:tcBorders>
              <w:top w:val="nil"/>
              <w:left w:val="nil"/>
              <w:bottom w:val="nil"/>
              <w:right w:val="nil"/>
            </w:tcBorders>
            <w:shd w:val="clear" w:color="auto" w:fill="auto"/>
            <w:vAlign w:val="center"/>
          </w:tcPr>
          <w:p w:rsidR="00AE116E" w:rsidRPr="00F054BD" w:rsidRDefault="008F2B62" w:rsidP="000A1EEF">
            <w:pPr>
              <w:spacing w:after="0" w:line="240" w:lineRule="auto"/>
              <w:jc w:val="right"/>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10</w:t>
            </w:r>
          </w:p>
        </w:tc>
      </w:tr>
    </w:tbl>
    <w:p w:rsidR="000A1EEF" w:rsidRPr="00F054BD" w:rsidRDefault="000A1EEF" w:rsidP="000A1EEF">
      <w:pPr>
        <w:spacing w:after="0"/>
        <w:rPr>
          <w:rFonts w:ascii="Century Gothic" w:eastAsia="Calibri" w:hAnsi="Century Gothic" w:cs="Times New Roman"/>
          <w:b/>
          <w:color w:val="000000" w:themeColor="text1"/>
          <w:sz w:val="8"/>
          <w:szCs w:val="8"/>
        </w:rPr>
      </w:pPr>
    </w:p>
    <w:p w:rsidR="000A1EEF" w:rsidRPr="00F054BD" w:rsidRDefault="000A1EEF" w:rsidP="000A1EEF">
      <w:pPr>
        <w:rPr>
          <w:rFonts w:ascii="Century Gothic" w:eastAsia="Calibri" w:hAnsi="Century Gothic" w:cs="Times New Roman"/>
          <w:color w:val="000000" w:themeColor="text1"/>
          <w:sz w:val="8"/>
          <w:szCs w:val="8"/>
        </w:rPr>
      </w:pPr>
    </w:p>
    <w:p w:rsidR="000A1EEF" w:rsidRPr="00F054BD" w:rsidRDefault="000A1EEF" w:rsidP="000A1EEF">
      <w:pPr>
        <w:spacing w:after="0"/>
        <w:jc w:val="both"/>
        <w:rPr>
          <w:rFonts w:ascii="Century Gothic" w:eastAsia="Calibri" w:hAnsi="Century Gothic" w:cs="Times New Roman"/>
          <w:b/>
          <w:color w:val="000000" w:themeColor="text1"/>
          <w:sz w:val="8"/>
          <w:szCs w:val="8"/>
        </w:rPr>
      </w:pPr>
    </w:p>
    <w:p w:rsidR="000A1EEF" w:rsidRPr="00F054BD" w:rsidRDefault="000A1EEF" w:rsidP="000A1EEF">
      <w:pPr>
        <w:spacing w:after="0"/>
        <w:jc w:val="both"/>
        <w:rPr>
          <w:rFonts w:ascii="Century Gothic" w:eastAsia="Calibri" w:hAnsi="Century Gothic" w:cs="Times New Roman"/>
          <w:color w:val="000000" w:themeColor="text1"/>
          <w:sz w:val="8"/>
          <w:szCs w:val="8"/>
        </w:rPr>
      </w:pPr>
    </w:p>
    <w:p w:rsidR="000A1EEF" w:rsidRPr="00F054BD" w:rsidRDefault="000A1EEF" w:rsidP="00AE116E">
      <w:pPr>
        <w:autoSpaceDE w:val="0"/>
        <w:autoSpaceDN w:val="0"/>
        <w:adjustRightInd w:val="0"/>
        <w:spacing w:after="0" w:line="240" w:lineRule="auto"/>
        <w:ind w:left="709" w:hanging="709"/>
        <w:jc w:val="both"/>
        <w:rPr>
          <w:rFonts w:ascii="Century Gothic" w:hAnsi="Century Gothic" w:cs="Arial"/>
          <w:color w:val="000000" w:themeColor="text1"/>
          <w:sz w:val="18"/>
          <w:szCs w:val="18"/>
        </w:rPr>
      </w:pPr>
    </w:p>
    <w:p w:rsidR="000A1EEF" w:rsidRPr="00F054BD" w:rsidRDefault="000A1EEF" w:rsidP="00AE116E">
      <w:pPr>
        <w:autoSpaceDE w:val="0"/>
        <w:autoSpaceDN w:val="0"/>
        <w:adjustRightInd w:val="0"/>
        <w:spacing w:after="0" w:line="240" w:lineRule="auto"/>
        <w:ind w:left="709" w:hanging="709"/>
        <w:jc w:val="both"/>
        <w:rPr>
          <w:rFonts w:ascii="Century Gothic" w:hAnsi="Century Gothic" w:cs="Arial"/>
          <w:color w:val="000000" w:themeColor="text1"/>
          <w:sz w:val="18"/>
          <w:szCs w:val="18"/>
        </w:rPr>
      </w:pPr>
    </w:p>
    <w:p w:rsidR="000A1EEF" w:rsidRPr="00F054BD" w:rsidRDefault="000A1EEF" w:rsidP="000A1EEF">
      <w:pPr>
        <w:spacing w:after="0" w:line="240" w:lineRule="auto"/>
        <w:ind w:left="851" w:hanging="851"/>
        <w:rPr>
          <w:rFonts w:ascii="Century Gothic" w:hAnsi="Century Gothic" w:cs="Arial"/>
          <w:color w:val="000000" w:themeColor="text1"/>
          <w:sz w:val="18"/>
          <w:szCs w:val="18"/>
        </w:rPr>
      </w:pPr>
    </w:p>
    <w:p w:rsidR="000A1EEF" w:rsidRPr="00F054BD" w:rsidRDefault="000A1EEF" w:rsidP="000A1EEF">
      <w:pPr>
        <w:autoSpaceDE w:val="0"/>
        <w:autoSpaceDN w:val="0"/>
        <w:adjustRightInd w:val="0"/>
        <w:spacing w:after="0" w:line="240" w:lineRule="auto"/>
        <w:ind w:left="851" w:hanging="851"/>
        <w:jc w:val="both"/>
        <w:rPr>
          <w:rFonts w:ascii="Century Gothic" w:hAnsi="Century Gothic" w:cs="Arial"/>
          <w:color w:val="000000" w:themeColor="text1"/>
          <w:sz w:val="18"/>
          <w:szCs w:val="18"/>
        </w:rPr>
      </w:pPr>
    </w:p>
    <w:p w:rsidR="000A1EEF" w:rsidRPr="00F054BD" w:rsidRDefault="000A1EEF" w:rsidP="000A1EEF">
      <w:pPr>
        <w:autoSpaceDE w:val="0"/>
        <w:autoSpaceDN w:val="0"/>
        <w:adjustRightInd w:val="0"/>
        <w:spacing w:after="0" w:line="240" w:lineRule="auto"/>
        <w:jc w:val="both"/>
        <w:rPr>
          <w:rFonts w:ascii="Century Gothic" w:hAnsi="Century Gothic" w:cs="Tahoma"/>
          <w:bCs/>
          <w:iCs/>
          <w:color w:val="000000" w:themeColor="text1"/>
          <w:sz w:val="18"/>
          <w:szCs w:val="18"/>
        </w:rPr>
      </w:pPr>
    </w:p>
    <w:p w:rsidR="000A1EEF" w:rsidRPr="00F054BD" w:rsidRDefault="000A1EEF" w:rsidP="000A1EEF">
      <w:pPr>
        <w:autoSpaceDE w:val="0"/>
        <w:autoSpaceDN w:val="0"/>
        <w:adjustRightInd w:val="0"/>
        <w:spacing w:after="0" w:line="240" w:lineRule="auto"/>
        <w:jc w:val="both"/>
        <w:rPr>
          <w:rFonts w:ascii="Century Gothic" w:hAnsi="Century Gothic" w:cs="Arial"/>
          <w:bCs/>
          <w:color w:val="000000" w:themeColor="text1"/>
          <w:sz w:val="18"/>
          <w:szCs w:val="18"/>
        </w:rPr>
      </w:pPr>
    </w:p>
    <w:p w:rsidR="000A1EEF" w:rsidRPr="00F054BD" w:rsidRDefault="000A1EEF" w:rsidP="000A1EEF">
      <w:pPr>
        <w:spacing w:after="0" w:line="240" w:lineRule="auto"/>
        <w:jc w:val="both"/>
        <w:rPr>
          <w:rFonts w:ascii="Century Gothic" w:eastAsia="Calibri" w:hAnsi="Century Gothic" w:cs="Tahoma"/>
          <w:color w:val="000000" w:themeColor="text1"/>
          <w:sz w:val="18"/>
          <w:szCs w:val="18"/>
        </w:rPr>
      </w:pPr>
    </w:p>
    <w:p w:rsidR="000A1EEF" w:rsidRPr="00F054BD" w:rsidRDefault="000A1EEF">
      <w:pPr>
        <w:rPr>
          <w:rFonts w:ascii="Century Gothic" w:hAnsi="Century Gothic" w:cs="Arial"/>
          <w:b/>
          <w:color w:val="000000" w:themeColor="text1"/>
        </w:rPr>
      </w:pPr>
    </w:p>
    <w:p w:rsidR="000A1EEF" w:rsidRPr="00F054BD" w:rsidRDefault="000A1EEF">
      <w:pPr>
        <w:rPr>
          <w:rFonts w:ascii="Century Gothic" w:hAnsi="Century Gothic" w:cs="Arial"/>
          <w:b/>
          <w:color w:val="000000" w:themeColor="text1"/>
        </w:rPr>
      </w:pPr>
    </w:p>
    <w:p w:rsidR="000A1EEF" w:rsidRPr="00F054BD" w:rsidRDefault="000A1EEF">
      <w:pPr>
        <w:rPr>
          <w:rFonts w:ascii="Century Gothic" w:hAnsi="Century Gothic" w:cs="Arial"/>
          <w:b/>
          <w:color w:val="000000" w:themeColor="text1"/>
        </w:rPr>
      </w:pPr>
    </w:p>
    <w:p w:rsidR="000A1EEF" w:rsidRPr="00F054BD" w:rsidRDefault="000A1EEF">
      <w:pPr>
        <w:rPr>
          <w:rFonts w:ascii="Century Gothic" w:hAnsi="Century Gothic" w:cs="Arial"/>
          <w:b/>
          <w:color w:val="000000" w:themeColor="text1"/>
        </w:rPr>
      </w:pPr>
      <w:r w:rsidRPr="00F054BD">
        <w:rPr>
          <w:rFonts w:ascii="Century Gothic" w:hAnsi="Century Gothic" w:cs="Arial"/>
          <w:b/>
          <w:color w:val="000000" w:themeColor="text1"/>
        </w:rPr>
        <w:br w:type="page"/>
      </w:r>
    </w:p>
    <w:p w:rsidR="00A866C8" w:rsidRPr="00F054BD" w:rsidRDefault="0079240A" w:rsidP="00A866C8">
      <w:pPr>
        <w:autoSpaceDE w:val="0"/>
        <w:autoSpaceDN w:val="0"/>
        <w:adjustRightInd w:val="0"/>
        <w:spacing w:after="0" w:line="240" w:lineRule="auto"/>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lastRenderedPageBreak/>
        <w:t>Art. 1 –</w:t>
      </w:r>
      <w:r w:rsidR="00D41261" w:rsidRPr="00F054BD">
        <w:rPr>
          <w:rFonts w:ascii="Century Gothic" w:hAnsi="Century Gothic" w:cs="Arial"/>
          <w:b/>
          <w:color w:val="000000" w:themeColor="text1"/>
          <w:sz w:val="20"/>
          <w:szCs w:val="20"/>
        </w:rPr>
        <w:t xml:space="preserve"> Oggetto, beneficiari e </w:t>
      </w:r>
      <w:r w:rsidR="004F11E9" w:rsidRPr="00F054BD">
        <w:rPr>
          <w:rFonts w:ascii="Century Gothic" w:hAnsi="Century Gothic" w:cs="Arial"/>
          <w:b/>
          <w:color w:val="000000" w:themeColor="text1"/>
          <w:sz w:val="20"/>
          <w:szCs w:val="20"/>
        </w:rPr>
        <w:t xml:space="preserve">finalità </w:t>
      </w:r>
      <w:r w:rsidR="00E83B9E" w:rsidRPr="00F054BD">
        <w:rPr>
          <w:rFonts w:ascii="Century Gothic" w:hAnsi="Century Gothic" w:cs="Arial"/>
          <w:b/>
          <w:color w:val="000000" w:themeColor="text1"/>
          <w:sz w:val="20"/>
          <w:szCs w:val="20"/>
        </w:rPr>
        <w:t>dell’inserimento lavorativo</w:t>
      </w:r>
    </w:p>
    <w:p w:rsidR="0014248B" w:rsidRPr="00F054BD" w:rsidRDefault="0079240A" w:rsidP="00A866C8">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1. </w:t>
      </w:r>
      <w:r w:rsidR="0014248B" w:rsidRPr="00F054BD">
        <w:rPr>
          <w:rFonts w:ascii="Century Gothic" w:hAnsi="Century Gothic" w:cs="Arial"/>
          <w:color w:val="000000" w:themeColor="text1"/>
          <w:sz w:val="20"/>
          <w:szCs w:val="20"/>
        </w:rPr>
        <w:t>Il presente Protocollo sociale operativo è parte integrante del Capitolato Speciale d’Appalto per</w:t>
      </w:r>
      <w:r w:rsidR="00A866C8" w:rsidRPr="00F054BD">
        <w:rPr>
          <w:rFonts w:ascii="Century Gothic" w:hAnsi="Century Gothic" w:cs="Arial"/>
          <w:color w:val="000000" w:themeColor="text1"/>
          <w:sz w:val="20"/>
          <w:szCs w:val="20"/>
        </w:rPr>
        <w:t xml:space="preserve"> </w:t>
      </w:r>
      <w:r w:rsidR="0014248B" w:rsidRPr="00F054BD">
        <w:rPr>
          <w:rFonts w:ascii="Century Gothic" w:hAnsi="Century Gothic" w:cs="Arial"/>
          <w:color w:val="000000" w:themeColor="text1"/>
          <w:sz w:val="20"/>
          <w:szCs w:val="20"/>
        </w:rPr>
        <w:t xml:space="preserve">l'affidamento del servizio </w:t>
      </w:r>
      <w:r w:rsidR="00033ACB" w:rsidRPr="00F054BD">
        <w:rPr>
          <w:rFonts w:ascii="Century Gothic" w:hAnsi="Century Gothic" w:cs="Arial"/>
          <w:color w:val="000000" w:themeColor="text1"/>
          <w:sz w:val="20"/>
          <w:szCs w:val="20"/>
        </w:rPr>
        <w:t>________________________________________________</w:t>
      </w:r>
      <w:r w:rsidR="0096270D" w:rsidRPr="00F054BD">
        <w:rPr>
          <w:rFonts w:ascii="Century Gothic" w:hAnsi="Century Gothic" w:cs="Arial"/>
          <w:color w:val="000000" w:themeColor="text1"/>
          <w:sz w:val="20"/>
          <w:szCs w:val="20"/>
        </w:rPr>
        <w:t>,</w:t>
      </w:r>
      <w:r w:rsidR="0014248B" w:rsidRPr="00F054BD">
        <w:rPr>
          <w:rFonts w:ascii="Century Gothic" w:hAnsi="Century Gothic" w:cs="Arial"/>
          <w:color w:val="000000" w:themeColor="text1"/>
          <w:sz w:val="20"/>
          <w:szCs w:val="20"/>
        </w:rPr>
        <w:t xml:space="preserve"> </w:t>
      </w:r>
      <w:r w:rsidR="001B7DFC" w:rsidRPr="00F054BD">
        <w:rPr>
          <w:rFonts w:ascii="Century Gothic" w:hAnsi="Century Gothic" w:cs="Arial"/>
          <w:bCs/>
          <w:color w:val="000000" w:themeColor="text1"/>
          <w:sz w:val="20"/>
          <w:szCs w:val="20"/>
        </w:rPr>
        <w:t>finalizzata al</w:t>
      </w:r>
      <w:r w:rsidR="0014248B" w:rsidRPr="00F054BD">
        <w:rPr>
          <w:rFonts w:ascii="Century Gothic" w:hAnsi="Century Gothic" w:cs="Arial"/>
          <w:color w:val="000000" w:themeColor="text1"/>
          <w:sz w:val="20"/>
          <w:szCs w:val="20"/>
        </w:rPr>
        <w:t>l</w:t>
      </w:r>
      <w:r w:rsidR="001B7DFC" w:rsidRPr="00F054BD">
        <w:rPr>
          <w:rFonts w:ascii="Century Gothic" w:hAnsi="Century Gothic" w:cs="Arial"/>
          <w:color w:val="000000" w:themeColor="text1"/>
          <w:sz w:val="20"/>
          <w:szCs w:val="20"/>
        </w:rPr>
        <w:t>a tutela e alla promozione dell</w:t>
      </w:r>
      <w:r w:rsidR="0014248B" w:rsidRPr="00F054BD">
        <w:rPr>
          <w:rFonts w:ascii="Century Gothic" w:hAnsi="Century Gothic" w:cs="Arial"/>
          <w:color w:val="000000" w:themeColor="text1"/>
          <w:sz w:val="20"/>
          <w:szCs w:val="20"/>
        </w:rPr>
        <w:t xml:space="preserve">’inserimento </w:t>
      </w:r>
      <w:r w:rsidR="001B7DFC" w:rsidRPr="00F054BD">
        <w:rPr>
          <w:rFonts w:ascii="Century Gothic" w:hAnsi="Century Gothic" w:cs="Arial"/>
          <w:color w:val="000000" w:themeColor="text1"/>
          <w:sz w:val="20"/>
          <w:szCs w:val="20"/>
        </w:rPr>
        <w:t xml:space="preserve">lavorativo - </w:t>
      </w:r>
      <w:r w:rsidR="001B7DFC" w:rsidRPr="00F054BD">
        <w:rPr>
          <w:rFonts w:ascii="Century Gothic" w:hAnsi="Century Gothic" w:cs="Arial"/>
          <w:bCs/>
          <w:color w:val="000000" w:themeColor="text1"/>
          <w:sz w:val="20"/>
          <w:szCs w:val="20"/>
        </w:rPr>
        <w:t xml:space="preserve">ex artt. 100 e 112 del D. Lgs. 50/2016 - </w:t>
      </w:r>
      <w:r w:rsidR="0014248B" w:rsidRPr="00F054BD">
        <w:rPr>
          <w:rFonts w:ascii="Century Gothic" w:hAnsi="Century Gothic" w:cs="Arial"/>
          <w:color w:val="000000" w:themeColor="text1"/>
          <w:sz w:val="20"/>
          <w:szCs w:val="20"/>
        </w:rPr>
        <w:t>di persone svantaggiate</w:t>
      </w:r>
      <w:r w:rsidR="001B7DFC" w:rsidRPr="00F054BD">
        <w:rPr>
          <w:rFonts w:ascii="Century Gothic" w:hAnsi="Century Gothic" w:cs="Arial"/>
          <w:color w:val="000000" w:themeColor="text1"/>
          <w:sz w:val="20"/>
          <w:szCs w:val="20"/>
        </w:rPr>
        <w:t xml:space="preserve">, nel </w:t>
      </w:r>
      <w:r w:rsidR="00033ACB" w:rsidRPr="00F054BD">
        <w:rPr>
          <w:rFonts w:ascii="Century Gothic" w:hAnsi="Century Gothic" w:cs="Arial"/>
          <w:color w:val="000000" w:themeColor="text1"/>
          <w:sz w:val="20"/>
          <w:szCs w:val="20"/>
        </w:rPr>
        <w:t>periodo ____</w:t>
      </w:r>
      <w:r w:rsidR="0096270D" w:rsidRPr="00F054BD">
        <w:rPr>
          <w:rFonts w:ascii="Century Gothic" w:hAnsi="Century Gothic" w:cs="Arial"/>
          <w:color w:val="000000" w:themeColor="text1"/>
          <w:sz w:val="20"/>
          <w:szCs w:val="20"/>
        </w:rPr>
        <w:t>___________</w:t>
      </w:r>
      <w:r w:rsidR="0014248B" w:rsidRPr="00F054BD">
        <w:rPr>
          <w:rFonts w:ascii="Century Gothic" w:hAnsi="Century Gothic" w:cs="Arial"/>
          <w:color w:val="000000" w:themeColor="text1"/>
          <w:sz w:val="20"/>
          <w:szCs w:val="20"/>
        </w:rPr>
        <w:t>.</w:t>
      </w:r>
    </w:p>
    <w:p w:rsidR="006B1C65" w:rsidRPr="00F054BD" w:rsidRDefault="00E83B9E" w:rsidP="00A866C8">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2. </w:t>
      </w:r>
      <w:r w:rsidR="0096270D" w:rsidRPr="00F054BD">
        <w:rPr>
          <w:rFonts w:ascii="Century Gothic" w:hAnsi="Century Gothic" w:cs="Arial"/>
          <w:color w:val="000000" w:themeColor="text1"/>
          <w:sz w:val="20"/>
          <w:szCs w:val="20"/>
        </w:rPr>
        <w:t>Nella fattispecie i</w:t>
      </w:r>
      <w:r w:rsidRPr="00F054BD">
        <w:rPr>
          <w:rFonts w:ascii="Century Gothic" w:hAnsi="Century Gothic" w:cs="Arial"/>
          <w:color w:val="000000" w:themeColor="text1"/>
          <w:sz w:val="20"/>
          <w:szCs w:val="20"/>
        </w:rPr>
        <w:t xml:space="preserve">l </w:t>
      </w:r>
      <w:r w:rsidR="006B1C65" w:rsidRPr="00F054BD">
        <w:rPr>
          <w:rFonts w:ascii="Century Gothic" w:hAnsi="Century Gothic" w:cs="Arial"/>
          <w:color w:val="000000" w:themeColor="text1"/>
          <w:sz w:val="20"/>
          <w:szCs w:val="20"/>
        </w:rPr>
        <w:t>percorso</w:t>
      </w:r>
      <w:r w:rsidRPr="00F054BD">
        <w:rPr>
          <w:rFonts w:ascii="Century Gothic" w:hAnsi="Century Gothic" w:cs="Arial"/>
          <w:color w:val="000000" w:themeColor="text1"/>
          <w:sz w:val="20"/>
          <w:szCs w:val="20"/>
        </w:rPr>
        <w:t xml:space="preserve"> di inserimento lavorativo è riserv</w:t>
      </w:r>
      <w:r w:rsidR="00B77602" w:rsidRPr="00F054BD">
        <w:rPr>
          <w:rFonts w:ascii="Century Gothic" w:hAnsi="Century Gothic" w:cs="Arial"/>
          <w:color w:val="000000" w:themeColor="text1"/>
          <w:sz w:val="20"/>
          <w:szCs w:val="20"/>
        </w:rPr>
        <w:t>ato alle persone residenti nei C</w:t>
      </w:r>
      <w:r w:rsidRPr="00F054BD">
        <w:rPr>
          <w:rFonts w:ascii="Century Gothic" w:hAnsi="Century Gothic" w:cs="Arial"/>
          <w:color w:val="000000" w:themeColor="text1"/>
          <w:sz w:val="20"/>
          <w:szCs w:val="20"/>
        </w:rPr>
        <w:t xml:space="preserve">omuni di </w:t>
      </w:r>
      <w:r w:rsidR="00BE0103" w:rsidRPr="00F054BD">
        <w:rPr>
          <w:rFonts w:ascii="Century Gothic" w:hAnsi="Century Gothic" w:cs="Arial"/>
          <w:color w:val="000000" w:themeColor="text1"/>
          <w:sz w:val="20"/>
          <w:szCs w:val="20"/>
        </w:rPr>
        <w:t>__________________________ (ambito n. _____)</w:t>
      </w:r>
      <w:r w:rsidRPr="00F054BD">
        <w:rPr>
          <w:rFonts w:ascii="Century Gothic" w:hAnsi="Century Gothic" w:cs="Arial"/>
          <w:color w:val="000000" w:themeColor="text1"/>
          <w:sz w:val="20"/>
          <w:szCs w:val="20"/>
        </w:rPr>
        <w:t xml:space="preserve"> </w:t>
      </w:r>
      <w:r w:rsidR="006B1C65" w:rsidRPr="00F054BD">
        <w:rPr>
          <w:rFonts w:ascii="Century Gothic" w:hAnsi="Century Gothic" w:cs="Arial"/>
          <w:color w:val="000000" w:themeColor="text1"/>
          <w:sz w:val="20"/>
          <w:szCs w:val="20"/>
        </w:rPr>
        <w:t>che rientrino</w:t>
      </w:r>
      <w:r w:rsidR="00B77602" w:rsidRPr="00F054BD">
        <w:rPr>
          <w:rFonts w:ascii="Century Gothic" w:hAnsi="Century Gothic" w:cs="Arial"/>
          <w:color w:val="000000" w:themeColor="text1"/>
          <w:sz w:val="20"/>
          <w:szCs w:val="20"/>
        </w:rPr>
        <w:t xml:space="preserve"> in una delle seguenti tipologie</w:t>
      </w:r>
      <w:r w:rsidR="006B1C65" w:rsidRPr="00F054BD">
        <w:rPr>
          <w:rFonts w:ascii="Century Gothic" w:hAnsi="Century Gothic" w:cs="Arial"/>
          <w:color w:val="000000" w:themeColor="text1"/>
          <w:sz w:val="20"/>
          <w:szCs w:val="20"/>
        </w:rPr>
        <w:t>:</w:t>
      </w:r>
    </w:p>
    <w:p w:rsidR="006B1C65" w:rsidRPr="00F054BD" w:rsidRDefault="00E83B9E" w:rsidP="006B1C65">
      <w:pPr>
        <w:pStyle w:val="Paragrafoelenco"/>
        <w:numPr>
          <w:ilvl w:val="0"/>
          <w:numId w:val="10"/>
        </w:numPr>
        <w:autoSpaceDE w:val="0"/>
        <w:autoSpaceDN w:val="0"/>
        <w:adjustRightInd w:val="0"/>
        <w:spacing w:after="0" w:line="240" w:lineRule="auto"/>
        <w:ind w:left="993"/>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perso</w:t>
      </w:r>
      <w:r w:rsidR="0096270D" w:rsidRPr="00F054BD">
        <w:rPr>
          <w:rFonts w:ascii="Century Gothic" w:hAnsi="Century Gothic" w:cs="Arial"/>
          <w:color w:val="000000" w:themeColor="text1"/>
          <w:sz w:val="20"/>
          <w:szCs w:val="20"/>
        </w:rPr>
        <w:t xml:space="preserve">ne in condizioni di svantaggio </w:t>
      </w:r>
      <w:r w:rsidRPr="00F054BD">
        <w:rPr>
          <w:rFonts w:ascii="Century Gothic" w:hAnsi="Century Gothic" w:cs="Arial"/>
          <w:color w:val="000000" w:themeColor="text1"/>
          <w:sz w:val="20"/>
          <w:szCs w:val="20"/>
        </w:rPr>
        <w:t>individuate dall'art. 4 d</w:t>
      </w:r>
      <w:r w:rsidR="0096270D" w:rsidRPr="00F054BD">
        <w:rPr>
          <w:rFonts w:ascii="Century Gothic" w:hAnsi="Century Gothic" w:cs="Arial"/>
          <w:color w:val="000000" w:themeColor="text1"/>
          <w:sz w:val="20"/>
          <w:szCs w:val="20"/>
        </w:rPr>
        <w:t>ella legge</w:t>
      </w:r>
      <w:r w:rsidR="006B1C65" w:rsidRPr="00F054BD">
        <w:rPr>
          <w:rFonts w:ascii="Century Gothic" w:hAnsi="Century Gothic" w:cs="Arial"/>
          <w:color w:val="000000" w:themeColor="text1"/>
          <w:sz w:val="20"/>
          <w:szCs w:val="20"/>
        </w:rPr>
        <w:t xml:space="preserve"> 381/1991 e ss.mm.ii.;</w:t>
      </w:r>
    </w:p>
    <w:p w:rsidR="00E83B9E" w:rsidRPr="00F054BD" w:rsidRDefault="00D41261" w:rsidP="006B1C65">
      <w:pPr>
        <w:pStyle w:val="Paragrafoelenco"/>
        <w:numPr>
          <w:ilvl w:val="0"/>
          <w:numId w:val="10"/>
        </w:numPr>
        <w:autoSpaceDE w:val="0"/>
        <w:autoSpaceDN w:val="0"/>
        <w:adjustRightInd w:val="0"/>
        <w:spacing w:after="0" w:line="240" w:lineRule="auto"/>
        <w:ind w:left="993"/>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persone in </w:t>
      </w:r>
      <w:r w:rsidR="00E83B9E" w:rsidRPr="00F054BD">
        <w:rPr>
          <w:rFonts w:ascii="Century Gothic" w:hAnsi="Century Gothic" w:cs="Arial"/>
          <w:color w:val="000000" w:themeColor="text1"/>
          <w:sz w:val="20"/>
          <w:szCs w:val="20"/>
        </w:rPr>
        <w:t xml:space="preserve">condizione di </w:t>
      </w:r>
      <w:r w:rsidRPr="00F054BD">
        <w:rPr>
          <w:rFonts w:ascii="Century Gothic" w:hAnsi="Century Gothic" w:cs="Arial"/>
          <w:color w:val="000000" w:themeColor="text1"/>
          <w:sz w:val="20"/>
          <w:szCs w:val="20"/>
        </w:rPr>
        <w:t>disabili</w:t>
      </w:r>
      <w:r w:rsidR="00E83B9E" w:rsidRPr="00F054BD">
        <w:rPr>
          <w:rFonts w:ascii="Century Gothic" w:hAnsi="Century Gothic" w:cs="Arial"/>
          <w:color w:val="000000" w:themeColor="text1"/>
          <w:sz w:val="20"/>
          <w:szCs w:val="20"/>
        </w:rPr>
        <w:t>tà</w:t>
      </w:r>
      <w:r w:rsidRPr="00F054BD">
        <w:rPr>
          <w:rFonts w:ascii="Century Gothic" w:hAnsi="Century Gothic" w:cs="Arial"/>
          <w:color w:val="000000" w:themeColor="text1"/>
          <w:sz w:val="20"/>
          <w:szCs w:val="20"/>
        </w:rPr>
        <w:t xml:space="preserve"> ex L</w:t>
      </w:r>
      <w:r w:rsidR="00E83B9E" w:rsidRPr="00F054BD">
        <w:rPr>
          <w:rFonts w:ascii="Century Gothic" w:hAnsi="Century Gothic" w:cs="Arial"/>
          <w:color w:val="000000" w:themeColor="text1"/>
          <w:sz w:val="20"/>
          <w:szCs w:val="20"/>
        </w:rPr>
        <w:t>egge 68/99</w:t>
      </w:r>
      <w:r w:rsidR="006B1C65" w:rsidRPr="00F054BD">
        <w:rPr>
          <w:rFonts w:ascii="Century Gothic" w:hAnsi="Century Gothic" w:cs="Arial"/>
          <w:color w:val="000000" w:themeColor="text1"/>
          <w:sz w:val="20"/>
          <w:szCs w:val="20"/>
        </w:rPr>
        <w:t>.</w:t>
      </w:r>
    </w:p>
    <w:p w:rsidR="00BE0103" w:rsidRPr="00F054BD" w:rsidRDefault="00BE0103" w:rsidP="00BE0103">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3.</w:t>
      </w:r>
      <w:r w:rsidR="00225B0C" w:rsidRPr="00F054BD">
        <w:rPr>
          <w:rFonts w:ascii="Century Gothic" w:hAnsi="Century Gothic" w:cs="Arial"/>
          <w:color w:val="000000" w:themeColor="text1"/>
          <w:sz w:val="20"/>
          <w:szCs w:val="20"/>
        </w:rPr>
        <w:t xml:space="preserve"> Q</w:t>
      </w:r>
      <w:r w:rsidR="00586418" w:rsidRPr="00F054BD">
        <w:rPr>
          <w:rFonts w:ascii="Century Gothic" w:hAnsi="Century Gothic" w:cs="Arial"/>
          <w:color w:val="000000" w:themeColor="text1"/>
          <w:sz w:val="20"/>
          <w:szCs w:val="20"/>
        </w:rPr>
        <w:t>ualora l’operatore aggiudicatario abbia manifestato, in sede di presentazione dell</w:t>
      </w:r>
      <w:r w:rsidR="00225B0C" w:rsidRPr="00F054BD">
        <w:rPr>
          <w:rFonts w:ascii="Century Gothic" w:hAnsi="Century Gothic" w:cs="Arial"/>
          <w:color w:val="000000" w:themeColor="text1"/>
          <w:sz w:val="20"/>
          <w:szCs w:val="20"/>
        </w:rPr>
        <w:t xml:space="preserve">a propria </w:t>
      </w:r>
      <w:r w:rsidR="00586418" w:rsidRPr="00F054BD">
        <w:rPr>
          <w:rFonts w:ascii="Century Gothic" w:hAnsi="Century Gothic" w:cs="Arial"/>
          <w:color w:val="000000" w:themeColor="text1"/>
          <w:sz w:val="20"/>
          <w:szCs w:val="20"/>
        </w:rPr>
        <w:t xml:space="preserve">offerta tecnica, l’impegno a garantire </w:t>
      </w:r>
      <w:r w:rsidR="00225B0C" w:rsidRPr="00F054BD">
        <w:rPr>
          <w:rFonts w:ascii="Century Gothic" w:hAnsi="Century Gothic" w:cs="Arial"/>
          <w:color w:val="000000" w:themeColor="text1"/>
          <w:sz w:val="20"/>
          <w:szCs w:val="20"/>
        </w:rPr>
        <w:t xml:space="preserve">ulteriori </w:t>
      </w:r>
      <w:r w:rsidR="00586418" w:rsidRPr="00F054BD">
        <w:rPr>
          <w:rFonts w:ascii="Century Gothic" w:hAnsi="Century Gothic" w:cs="Arial"/>
          <w:color w:val="000000" w:themeColor="text1"/>
          <w:sz w:val="20"/>
          <w:szCs w:val="20"/>
        </w:rPr>
        <w:t>percorsi di inserimento lavorativo con conseguenti possibili assunzioni</w:t>
      </w:r>
      <w:r w:rsidR="00225B0C" w:rsidRPr="00F054BD">
        <w:rPr>
          <w:rFonts w:ascii="Century Gothic" w:hAnsi="Century Gothic" w:cs="Arial"/>
          <w:color w:val="000000" w:themeColor="text1"/>
          <w:sz w:val="20"/>
          <w:szCs w:val="20"/>
        </w:rPr>
        <w:t>, oltre che alle tipologie elencate al comma precedente, i principi, le finalità, gli adempimenti e le azioni contemplati nel presente protocollo si applicano, altresì, anche alle seguenti ulteriori categorie di soggetti svantaggiati:</w:t>
      </w:r>
    </w:p>
    <w:p w:rsidR="00BE0103" w:rsidRPr="00F054BD" w:rsidRDefault="00BE0103" w:rsidP="00BE0103">
      <w:pPr>
        <w:pStyle w:val="Paragrafoelenco"/>
        <w:numPr>
          <w:ilvl w:val="0"/>
          <w:numId w:val="36"/>
        </w:numPr>
        <w:autoSpaceDE w:val="0"/>
        <w:autoSpaceDN w:val="0"/>
        <w:adjustRightInd w:val="0"/>
        <w:spacing w:after="0" w:line="240" w:lineRule="auto"/>
        <w:ind w:left="993"/>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persone in condizioni di svantaggio individuate dal combinato disposto di Reg. UE 651 del 17 giugno 2014, art. 2, c. 1, punti 3, 4 e 99, DM 17 ottobre 2017 del Ministro del Lavoro e delle politiche sociali;</w:t>
      </w:r>
    </w:p>
    <w:p w:rsidR="00BE0103" w:rsidRPr="00F054BD" w:rsidRDefault="00BE0103" w:rsidP="00BE0103">
      <w:pPr>
        <w:pStyle w:val="Paragrafoelenco"/>
        <w:numPr>
          <w:ilvl w:val="0"/>
          <w:numId w:val="36"/>
        </w:numPr>
        <w:autoSpaceDE w:val="0"/>
        <w:autoSpaceDN w:val="0"/>
        <w:adjustRightInd w:val="0"/>
        <w:spacing w:after="0" w:line="240" w:lineRule="auto"/>
        <w:ind w:left="993"/>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ai  «soggetti deboli» di cui all’art. 7 della L.R. 6 novembre 2015, n. 36, ivi</w:t>
      </w:r>
      <w:r w:rsidRPr="00F054BD">
        <w:rPr>
          <w:rFonts w:ascii="Century Gothic" w:hAnsi="Century Gothic" w:cs="Arial"/>
          <w:b/>
          <w:color w:val="000000" w:themeColor="text1"/>
          <w:sz w:val="20"/>
          <w:szCs w:val="20"/>
        </w:rPr>
        <w:t xml:space="preserve"> </w:t>
      </w:r>
      <w:r w:rsidRPr="00F054BD">
        <w:rPr>
          <w:rFonts w:ascii="Century Gothic" w:hAnsi="Century Gothic" w:cs="Arial"/>
          <w:color w:val="000000" w:themeColor="text1"/>
          <w:sz w:val="20"/>
          <w:szCs w:val="20"/>
        </w:rPr>
        <w:t>comprese, quindi quelle con disagio sociale segnalate dai servizi competenti della stazione appaltante.</w:t>
      </w:r>
    </w:p>
    <w:p w:rsidR="001F4E6E" w:rsidRPr="00F054BD" w:rsidRDefault="001F4E6E" w:rsidP="001F4E6E">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4. Tutte le persone in situazione di svantaggio, sia che appartengano alla lettera a), sia alla lettera b) del precedente comma, possono essere occupate anche in attività estranee all’appalto oggetto della presente procedura, ancorché nel rispetto di quanto precisato al comma successivo.</w:t>
      </w:r>
    </w:p>
    <w:p w:rsidR="003A280E" w:rsidRPr="00F054BD" w:rsidRDefault="001F4E6E" w:rsidP="00A866C8">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5</w:t>
      </w:r>
      <w:r w:rsidR="00E83B9E" w:rsidRPr="00F054BD">
        <w:rPr>
          <w:rFonts w:ascii="Century Gothic" w:hAnsi="Century Gothic" w:cs="Arial"/>
          <w:color w:val="000000" w:themeColor="text1"/>
          <w:sz w:val="20"/>
          <w:szCs w:val="20"/>
        </w:rPr>
        <w:t>.</w:t>
      </w:r>
      <w:r w:rsidR="003A280E" w:rsidRPr="00F054BD">
        <w:rPr>
          <w:rFonts w:ascii="Century Gothic" w:hAnsi="Century Gothic"/>
          <w:color w:val="000000" w:themeColor="text1"/>
          <w:sz w:val="20"/>
          <w:szCs w:val="20"/>
        </w:rPr>
        <w:t xml:space="preserve"> </w:t>
      </w:r>
      <w:r w:rsidR="00E1333C" w:rsidRPr="00F054BD">
        <w:rPr>
          <w:rFonts w:ascii="Century Gothic" w:hAnsi="Century Gothic"/>
          <w:color w:val="000000" w:themeColor="text1"/>
          <w:sz w:val="20"/>
          <w:szCs w:val="20"/>
        </w:rPr>
        <w:t>I</w:t>
      </w:r>
      <w:r w:rsidR="003A280E" w:rsidRPr="00F054BD">
        <w:rPr>
          <w:rFonts w:ascii="Century Gothic" w:hAnsi="Century Gothic"/>
          <w:color w:val="000000" w:themeColor="text1"/>
          <w:sz w:val="20"/>
          <w:szCs w:val="20"/>
        </w:rPr>
        <w:t>n presenza della disponibilità descritta al precedente comma 3, l</w:t>
      </w:r>
      <w:r w:rsidR="00E1333C" w:rsidRPr="00F054BD">
        <w:rPr>
          <w:rFonts w:ascii="Century Gothic" w:hAnsi="Century Gothic"/>
          <w:color w:val="000000" w:themeColor="text1"/>
          <w:sz w:val="20"/>
          <w:szCs w:val="20"/>
        </w:rPr>
        <w:t>’operatore aggiudicatario dovrà garantire la copertura delle ore e dei posti aggiuntivi</w:t>
      </w:r>
      <w:r w:rsidR="003A280E" w:rsidRPr="00F054BD">
        <w:rPr>
          <w:rFonts w:ascii="Century Gothic" w:hAnsi="Century Gothic"/>
          <w:color w:val="000000" w:themeColor="text1"/>
          <w:sz w:val="20"/>
          <w:szCs w:val="20"/>
        </w:rPr>
        <w:t xml:space="preserve"> </w:t>
      </w:r>
      <w:r w:rsidR="00E1333C" w:rsidRPr="00F054BD">
        <w:rPr>
          <w:rFonts w:ascii="Century Gothic" w:hAnsi="Century Gothic"/>
          <w:color w:val="000000" w:themeColor="text1"/>
          <w:sz w:val="20"/>
          <w:szCs w:val="20"/>
        </w:rPr>
        <w:t xml:space="preserve">attingendo alle citate tipologie di disagio e tenendo conto, al proposito, </w:t>
      </w:r>
      <w:r w:rsidR="003A280E" w:rsidRPr="00F054BD">
        <w:rPr>
          <w:rFonts w:ascii="Century Gothic" w:hAnsi="Century Gothic"/>
          <w:color w:val="000000" w:themeColor="text1"/>
          <w:sz w:val="20"/>
          <w:szCs w:val="20"/>
        </w:rPr>
        <w:t xml:space="preserve">della </w:t>
      </w:r>
      <w:r w:rsidR="00E1333C" w:rsidRPr="00F054BD">
        <w:rPr>
          <w:rFonts w:ascii="Century Gothic" w:hAnsi="Century Gothic"/>
          <w:color w:val="000000" w:themeColor="text1"/>
          <w:sz w:val="20"/>
          <w:szCs w:val="20"/>
        </w:rPr>
        <w:t xml:space="preserve">eventuale </w:t>
      </w:r>
      <w:r w:rsidR="003A280E" w:rsidRPr="00F054BD">
        <w:rPr>
          <w:rFonts w:ascii="Century Gothic" w:hAnsi="Century Gothic"/>
          <w:color w:val="000000" w:themeColor="text1"/>
          <w:sz w:val="20"/>
          <w:szCs w:val="20"/>
        </w:rPr>
        <w:t xml:space="preserve">specifica segnalazione </w:t>
      </w:r>
      <w:r w:rsidR="00C01FBD" w:rsidRPr="00F054BD">
        <w:rPr>
          <w:rFonts w:ascii="Century Gothic" w:hAnsi="Century Gothic"/>
          <w:color w:val="000000" w:themeColor="text1"/>
          <w:sz w:val="20"/>
          <w:szCs w:val="20"/>
        </w:rPr>
        <w:t>dei servizi competenti della s</w:t>
      </w:r>
      <w:r w:rsidR="00E1333C" w:rsidRPr="00F054BD">
        <w:rPr>
          <w:rFonts w:ascii="Century Gothic" w:hAnsi="Century Gothic"/>
          <w:color w:val="000000" w:themeColor="text1"/>
          <w:sz w:val="20"/>
          <w:szCs w:val="20"/>
        </w:rPr>
        <w:t>tazione appaltante</w:t>
      </w:r>
      <w:r w:rsidR="003A280E" w:rsidRPr="00F054BD">
        <w:rPr>
          <w:rFonts w:ascii="Century Gothic" w:hAnsi="Century Gothic"/>
          <w:color w:val="000000" w:themeColor="text1"/>
          <w:sz w:val="20"/>
          <w:szCs w:val="20"/>
        </w:rPr>
        <w:t>. Tali ore potranno essere articolate, anc</w:t>
      </w:r>
      <w:r w:rsidR="00C01FBD" w:rsidRPr="00F054BD">
        <w:rPr>
          <w:rFonts w:ascii="Century Gothic" w:hAnsi="Century Gothic"/>
          <w:color w:val="000000" w:themeColor="text1"/>
          <w:sz w:val="20"/>
          <w:szCs w:val="20"/>
        </w:rPr>
        <w:t>he su richiesta della Stazione a</w:t>
      </w:r>
      <w:r w:rsidR="003A280E" w:rsidRPr="00F054BD">
        <w:rPr>
          <w:rFonts w:ascii="Century Gothic" w:hAnsi="Century Gothic"/>
          <w:color w:val="000000" w:themeColor="text1"/>
          <w:sz w:val="20"/>
          <w:szCs w:val="20"/>
        </w:rPr>
        <w:t>ppaltante, in più rapporti di lavoro part-time</w:t>
      </w:r>
      <w:r w:rsidR="00B61824" w:rsidRPr="00F054BD">
        <w:rPr>
          <w:rFonts w:ascii="Century Gothic" w:hAnsi="Century Gothic"/>
          <w:color w:val="000000" w:themeColor="text1"/>
          <w:sz w:val="20"/>
          <w:szCs w:val="20"/>
        </w:rPr>
        <w:t xml:space="preserve"> (di almeno 19 ore settimanali)</w:t>
      </w:r>
      <w:r w:rsidR="003A280E" w:rsidRPr="00F054BD">
        <w:rPr>
          <w:rFonts w:ascii="Century Gothic" w:hAnsi="Century Gothic"/>
          <w:color w:val="000000" w:themeColor="text1"/>
          <w:sz w:val="20"/>
          <w:szCs w:val="20"/>
        </w:rPr>
        <w:t xml:space="preserve"> e</w:t>
      </w:r>
      <w:r w:rsidR="00E1333C" w:rsidRPr="00F054BD">
        <w:rPr>
          <w:rFonts w:ascii="Century Gothic" w:hAnsi="Century Gothic"/>
          <w:color w:val="000000" w:themeColor="text1"/>
          <w:sz w:val="20"/>
          <w:szCs w:val="20"/>
        </w:rPr>
        <w:t>,</w:t>
      </w:r>
      <w:r w:rsidR="003A280E" w:rsidRPr="00F054BD">
        <w:rPr>
          <w:rFonts w:ascii="Century Gothic" w:hAnsi="Century Gothic"/>
          <w:color w:val="000000" w:themeColor="text1"/>
          <w:sz w:val="20"/>
          <w:szCs w:val="20"/>
        </w:rPr>
        <w:t xml:space="preserve"> se impiegate in attività estranee all’appalto</w:t>
      </w:r>
      <w:r w:rsidR="00E1333C" w:rsidRPr="00F054BD">
        <w:rPr>
          <w:rFonts w:ascii="Century Gothic" w:hAnsi="Century Gothic"/>
          <w:color w:val="000000" w:themeColor="text1"/>
          <w:sz w:val="20"/>
          <w:szCs w:val="20"/>
        </w:rPr>
        <w:t>,</w:t>
      </w:r>
      <w:r w:rsidR="003A280E" w:rsidRPr="00F054BD">
        <w:rPr>
          <w:rFonts w:ascii="Century Gothic" w:hAnsi="Century Gothic"/>
          <w:color w:val="000000" w:themeColor="text1"/>
          <w:sz w:val="20"/>
          <w:szCs w:val="20"/>
        </w:rPr>
        <w:t xml:space="preserve"> dovranno essere svolte sul territorio o</w:t>
      </w:r>
      <w:r w:rsidR="00E1333C" w:rsidRPr="00F054BD">
        <w:rPr>
          <w:rFonts w:ascii="Century Gothic" w:hAnsi="Century Gothic"/>
          <w:color w:val="000000" w:themeColor="text1"/>
          <w:sz w:val="20"/>
          <w:szCs w:val="20"/>
        </w:rPr>
        <w:t>,</w:t>
      </w:r>
      <w:r w:rsidR="003A280E" w:rsidRPr="00F054BD">
        <w:rPr>
          <w:rFonts w:ascii="Century Gothic" w:hAnsi="Century Gothic"/>
          <w:color w:val="000000" w:themeColor="text1"/>
          <w:sz w:val="20"/>
          <w:szCs w:val="20"/>
        </w:rPr>
        <w:t xml:space="preserve"> comunque</w:t>
      </w:r>
      <w:r w:rsidR="00E1333C" w:rsidRPr="00F054BD">
        <w:rPr>
          <w:rFonts w:ascii="Century Gothic" w:hAnsi="Century Gothic"/>
          <w:color w:val="000000" w:themeColor="text1"/>
          <w:sz w:val="20"/>
          <w:szCs w:val="20"/>
        </w:rPr>
        <w:t>,</w:t>
      </w:r>
      <w:r w:rsidR="003A280E" w:rsidRPr="00F054BD">
        <w:rPr>
          <w:rFonts w:ascii="Century Gothic" w:hAnsi="Century Gothic"/>
          <w:color w:val="000000" w:themeColor="text1"/>
          <w:sz w:val="20"/>
          <w:szCs w:val="20"/>
        </w:rPr>
        <w:t xml:space="preserve"> entro un raggio massimo di 10 km </w:t>
      </w:r>
      <w:r w:rsidR="00C01FBD" w:rsidRPr="00F054BD">
        <w:rPr>
          <w:rFonts w:ascii="Century Gothic" w:hAnsi="Century Gothic"/>
          <w:color w:val="000000" w:themeColor="text1"/>
          <w:sz w:val="20"/>
          <w:szCs w:val="20"/>
        </w:rPr>
        <w:t xml:space="preserve">dalla sede della Stazione appaltante, nonché </w:t>
      </w:r>
      <w:r w:rsidR="003A280E" w:rsidRPr="00F054BD">
        <w:rPr>
          <w:rFonts w:ascii="Century Gothic" w:hAnsi="Century Gothic"/>
          <w:color w:val="000000" w:themeColor="text1"/>
          <w:sz w:val="20"/>
          <w:szCs w:val="20"/>
        </w:rPr>
        <w:t>compatibilmente con la situazione di svantaggio del lavoratore</w:t>
      </w:r>
      <w:r w:rsidR="00E1333C" w:rsidRPr="00F054BD">
        <w:rPr>
          <w:rFonts w:ascii="Century Gothic" w:hAnsi="Century Gothic"/>
          <w:color w:val="000000" w:themeColor="text1"/>
          <w:sz w:val="20"/>
          <w:szCs w:val="20"/>
        </w:rPr>
        <w:t>.</w:t>
      </w:r>
    </w:p>
    <w:p w:rsidR="00E83B9E" w:rsidRPr="00F054BD" w:rsidRDefault="00E83B9E" w:rsidP="00A866C8">
      <w:pPr>
        <w:autoSpaceDE w:val="0"/>
        <w:autoSpaceDN w:val="0"/>
        <w:adjustRightInd w:val="0"/>
        <w:spacing w:after="0" w:line="240" w:lineRule="auto"/>
        <w:ind w:firstLine="708"/>
        <w:jc w:val="both"/>
        <w:rPr>
          <w:rFonts w:ascii="Century Gothic" w:hAnsi="Century Gothic" w:cs="Arial"/>
          <w:color w:val="000000" w:themeColor="text1"/>
        </w:rPr>
      </w:pPr>
      <w:r w:rsidRPr="00F054BD">
        <w:rPr>
          <w:rFonts w:ascii="Century Gothic" w:hAnsi="Century Gothic" w:cs="Arial"/>
          <w:color w:val="000000" w:themeColor="text1"/>
          <w:sz w:val="20"/>
          <w:szCs w:val="20"/>
        </w:rPr>
        <w:t xml:space="preserve"> </w:t>
      </w:r>
      <w:r w:rsidR="001F4E6E" w:rsidRPr="00F054BD">
        <w:rPr>
          <w:rFonts w:ascii="Century Gothic" w:hAnsi="Century Gothic" w:cs="Arial"/>
          <w:color w:val="000000" w:themeColor="text1"/>
          <w:sz w:val="20"/>
          <w:szCs w:val="20"/>
        </w:rPr>
        <w:t>6</w:t>
      </w:r>
      <w:r w:rsidR="00E1333C" w:rsidRPr="00F054BD">
        <w:rPr>
          <w:rFonts w:ascii="Century Gothic" w:hAnsi="Century Gothic" w:cs="Arial"/>
          <w:color w:val="000000" w:themeColor="text1"/>
          <w:sz w:val="20"/>
          <w:szCs w:val="20"/>
        </w:rPr>
        <w:t xml:space="preserve">. </w:t>
      </w:r>
      <w:r w:rsidRPr="00F054BD">
        <w:rPr>
          <w:rFonts w:ascii="Century Gothic" w:hAnsi="Century Gothic" w:cs="Arial"/>
          <w:color w:val="000000" w:themeColor="text1"/>
          <w:sz w:val="20"/>
          <w:szCs w:val="20"/>
        </w:rPr>
        <w:t xml:space="preserve">Riconoscendo il lavoro quale strumento fondamentale di costruzione del diritto di cittadinanza, </w:t>
      </w:r>
      <w:r w:rsidR="004F11E9" w:rsidRPr="00F054BD">
        <w:rPr>
          <w:rFonts w:ascii="Century Gothic" w:hAnsi="Century Gothic" w:cs="Arial"/>
          <w:color w:val="000000" w:themeColor="text1"/>
          <w:sz w:val="20"/>
          <w:szCs w:val="20"/>
        </w:rPr>
        <w:t xml:space="preserve">oltre che </w:t>
      </w:r>
      <w:r w:rsidRPr="00F054BD">
        <w:rPr>
          <w:rFonts w:ascii="Century Gothic" w:hAnsi="Century Gothic" w:cs="Arial"/>
          <w:color w:val="000000" w:themeColor="text1"/>
          <w:sz w:val="20"/>
          <w:szCs w:val="20"/>
        </w:rPr>
        <w:t>elemento cardine dell’i</w:t>
      </w:r>
      <w:r w:rsidR="004F11E9" w:rsidRPr="00F054BD">
        <w:rPr>
          <w:rFonts w:ascii="Century Gothic" w:hAnsi="Century Gothic" w:cs="Arial"/>
          <w:color w:val="000000" w:themeColor="text1"/>
          <w:sz w:val="20"/>
          <w:szCs w:val="20"/>
        </w:rPr>
        <w:t xml:space="preserve">dentità di ogni soggetto e </w:t>
      </w:r>
      <w:r w:rsidRPr="00F054BD">
        <w:rPr>
          <w:rFonts w:ascii="Century Gothic" w:hAnsi="Century Gothic" w:cs="Arial"/>
          <w:color w:val="000000" w:themeColor="text1"/>
          <w:sz w:val="20"/>
          <w:szCs w:val="20"/>
        </w:rPr>
        <w:t>fattore indispensabile di socializzazione e di integrazione, si individua</w:t>
      </w:r>
      <w:r w:rsidR="003F4AE8"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w:t>
      </w:r>
      <w:r w:rsidR="00C766DA" w:rsidRPr="00F054BD">
        <w:rPr>
          <w:rFonts w:ascii="Century Gothic" w:hAnsi="Century Gothic" w:cs="Arial"/>
          <w:color w:val="000000" w:themeColor="text1"/>
          <w:sz w:val="20"/>
          <w:szCs w:val="20"/>
        </w:rPr>
        <w:t xml:space="preserve">come </w:t>
      </w:r>
      <w:r w:rsidR="004F11E9" w:rsidRPr="00F054BD">
        <w:rPr>
          <w:rFonts w:ascii="Century Gothic" w:hAnsi="Century Gothic" w:cs="Arial"/>
          <w:color w:val="000000" w:themeColor="text1"/>
          <w:sz w:val="20"/>
          <w:szCs w:val="20"/>
        </w:rPr>
        <w:t>finalità</w:t>
      </w:r>
      <w:r w:rsidR="00D41261" w:rsidRPr="00F054BD">
        <w:rPr>
          <w:rFonts w:ascii="Century Gothic" w:hAnsi="Century Gothic" w:cs="Arial"/>
          <w:color w:val="000000" w:themeColor="text1"/>
          <w:sz w:val="20"/>
          <w:szCs w:val="20"/>
        </w:rPr>
        <w:t xml:space="preserve"> generale</w:t>
      </w:r>
      <w:r w:rsidR="007C0471" w:rsidRPr="00F054BD">
        <w:rPr>
          <w:rFonts w:ascii="Century Gothic" w:hAnsi="Century Gothic" w:cs="Arial"/>
          <w:color w:val="000000" w:themeColor="text1"/>
          <w:sz w:val="20"/>
          <w:szCs w:val="20"/>
        </w:rPr>
        <w:t>,</w:t>
      </w:r>
      <w:r w:rsidR="00D41261" w:rsidRPr="00F054BD">
        <w:rPr>
          <w:rFonts w:ascii="Century Gothic" w:hAnsi="Century Gothic" w:cs="Arial"/>
          <w:color w:val="000000" w:themeColor="text1"/>
          <w:sz w:val="20"/>
          <w:szCs w:val="20"/>
        </w:rPr>
        <w:t xml:space="preserve"> di ogni </w:t>
      </w:r>
      <w:r w:rsidRPr="00F054BD">
        <w:rPr>
          <w:rFonts w:ascii="Century Gothic" w:hAnsi="Century Gothic" w:cs="Arial"/>
          <w:color w:val="000000" w:themeColor="text1"/>
          <w:sz w:val="20"/>
          <w:szCs w:val="20"/>
        </w:rPr>
        <w:t xml:space="preserve">processo di inserimento rivolto a </w:t>
      </w:r>
      <w:r w:rsidR="00D41261" w:rsidRPr="00F054BD">
        <w:rPr>
          <w:rFonts w:ascii="Century Gothic" w:hAnsi="Century Gothic" w:cs="Arial"/>
          <w:color w:val="000000" w:themeColor="text1"/>
          <w:sz w:val="20"/>
          <w:szCs w:val="20"/>
        </w:rPr>
        <w:t>persone</w:t>
      </w:r>
      <w:r w:rsidRPr="00F054BD">
        <w:rPr>
          <w:rFonts w:ascii="Century Gothic" w:hAnsi="Century Gothic" w:cs="Arial"/>
          <w:color w:val="000000" w:themeColor="text1"/>
          <w:sz w:val="20"/>
          <w:szCs w:val="20"/>
        </w:rPr>
        <w:t xml:space="preserve"> svantaggiat</w:t>
      </w:r>
      <w:r w:rsidR="00D41261" w:rsidRPr="00F054BD">
        <w:rPr>
          <w:rFonts w:ascii="Century Gothic" w:hAnsi="Century Gothic" w:cs="Arial"/>
          <w:color w:val="000000" w:themeColor="text1"/>
          <w:sz w:val="20"/>
          <w:szCs w:val="20"/>
        </w:rPr>
        <w:t>e</w:t>
      </w:r>
      <w:r w:rsidR="003F4AE8" w:rsidRPr="00F054BD">
        <w:rPr>
          <w:rFonts w:ascii="Century Gothic" w:hAnsi="Century Gothic" w:cs="Arial"/>
          <w:color w:val="000000" w:themeColor="text1"/>
          <w:sz w:val="20"/>
          <w:szCs w:val="20"/>
        </w:rPr>
        <w:t xml:space="preserve"> e </w:t>
      </w:r>
      <w:r w:rsidRPr="00F054BD">
        <w:rPr>
          <w:rFonts w:ascii="Century Gothic" w:hAnsi="Century Gothic" w:cs="Arial"/>
          <w:color w:val="000000" w:themeColor="text1"/>
          <w:sz w:val="20"/>
          <w:szCs w:val="20"/>
        </w:rPr>
        <w:t>disabili</w:t>
      </w:r>
      <w:r w:rsidR="003F4AE8"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la</w:t>
      </w:r>
      <w:r w:rsidR="00D41261" w:rsidRPr="00F054BD">
        <w:rPr>
          <w:rFonts w:ascii="Century Gothic" w:hAnsi="Century Gothic" w:cs="Arial"/>
          <w:color w:val="000000" w:themeColor="text1"/>
          <w:sz w:val="20"/>
          <w:szCs w:val="20"/>
        </w:rPr>
        <w:t xml:space="preserve"> loro</w:t>
      </w:r>
      <w:r w:rsidRPr="00F054BD">
        <w:rPr>
          <w:rFonts w:ascii="Century Gothic" w:hAnsi="Century Gothic" w:cs="Arial"/>
          <w:color w:val="000000" w:themeColor="text1"/>
          <w:sz w:val="20"/>
          <w:szCs w:val="20"/>
        </w:rPr>
        <w:t xml:space="preserve"> piena e stabile collocazione o ri-collocazione lavorativa attraverso un percorso personalizzato</w:t>
      </w:r>
      <w:r w:rsidR="00C766DA" w:rsidRPr="00F054BD">
        <w:rPr>
          <w:rFonts w:ascii="Century Gothic" w:hAnsi="Century Gothic" w:cs="Arial"/>
          <w:color w:val="000000" w:themeColor="text1"/>
          <w:sz w:val="20"/>
          <w:szCs w:val="20"/>
        </w:rPr>
        <w:t>.</w:t>
      </w:r>
    </w:p>
    <w:p w:rsidR="001F4931" w:rsidRPr="00F054BD" w:rsidRDefault="001F4931" w:rsidP="0079240A">
      <w:pPr>
        <w:autoSpaceDE w:val="0"/>
        <w:autoSpaceDN w:val="0"/>
        <w:adjustRightInd w:val="0"/>
        <w:spacing w:after="0" w:line="240" w:lineRule="auto"/>
        <w:jc w:val="both"/>
        <w:rPr>
          <w:rFonts w:ascii="Century Gothic" w:hAnsi="Century Gothic" w:cs="Arial"/>
          <w:color w:val="000000" w:themeColor="text1"/>
          <w:sz w:val="8"/>
          <w:szCs w:val="8"/>
        </w:rPr>
      </w:pPr>
    </w:p>
    <w:p w:rsidR="0079240A" w:rsidRPr="00F054BD" w:rsidRDefault="0079240A" w:rsidP="0079240A">
      <w:pPr>
        <w:autoSpaceDE w:val="0"/>
        <w:autoSpaceDN w:val="0"/>
        <w:adjustRightInd w:val="0"/>
        <w:spacing w:after="0" w:line="240" w:lineRule="auto"/>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Art. 2 –</w:t>
      </w:r>
      <w:r w:rsidR="004F11E9" w:rsidRPr="00F054BD">
        <w:rPr>
          <w:rFonts w:ascii="Century Gothic" w:hAnsi="Century Gothic" w:cs="Arial"/>
          <w:b/>
          <w:color w:val="000000" w:themeColor="text1"/>
          <w:sz w:val="20"/>
          <w:szCs w:val="20"/>
        </w:rPr>
        <w:t xml:space="preserve"> A</w:t>
      </w:r>
      <w:r w:rsidR="00E83B9E" w:rsidRPr="00F054BD">
        <w:rPr>
          <w:rFonts w:ascii="Century Gothic" w:hAnsi="Century Gothic" w:cs="Arial"/>
          <w:b/>
          <w:color w:val="000000" w:themeColor="text1"/>
          <w:sz w:val="20"/>
          <w:szCs w:val="20"/>
        </w:rPr>
        <w:t xml:space="preserve">dempimenti </w:t>
      </w:r>
      <w:r w:rsidR="004F11E9" w:rsidRPr="00F054BD">
        <w:rPr>
          <w:rFonts w:ascii="Century Gothic" w:hAnsi="Century Gothic" w:cs="Arial"/>
          <w:b/>
          <w:color w:val="000000" w:themeColor="text1"/>
          <w:sz w:val="20"/>
          <w:szCs w:val="20"/>
        </w:rPr>
        <w:t>in capo all’operatore economico</w:t>
      </w:r>
    </w:p>
    <w:p w:rsidR="00A86EC9" w:rsidRPr="00F054BD" w:rsidRDefault="004F11E9" w:rsidP="00E83B9E">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1</w:t>
      </w:r>
      <w:r w:rsidR="00E83B9E" w:rsidRPr="00F054BD">
        <w:rPr>
          <w:rFonts w:ascii="Century Gothic" w:hAnsi="Century Gothic" w:cs="Arial"/>
          <w:color w:val="000000" w:themeColor="text1"/>
          <w:sz w:val="20"/>
          <w:szCs w:val="20"/>
        </w:rPr>
        <w:t>. Nel garantire il percorso di inserimento</w:t>
      </w:r>
      <w:r w:rsidRPr="00F054BD">
        <w:rPr>
          <w:rFonts w:ascii="Century Gothic" w:hAnsi="Century Gothic" w:cs="Arial"/>
          <w:color w:val="000000" w:themeColor="text1"/>
          <w:sz w:val="20"/>
          <w:szCs w:val="20"/>
        </w:rPr>
        <w:t xml:space="preserve"> finalizzato all’integrazione dei beneficiari di cui all’art. 1,</w:t>
      </w:r>
      <w:r w:rsidR="00E83B9E" w:rsidRPr="00F054BD">
        <w:rPr>
          <w:rFonts w:ascii="Century Gothic" w:hAnsi="Century Gothic" w:cs="Arial"/>
          <w:color w:val="000000" w:themeColor="text1"/>
          <w:sz w:val="20"/>
          <w:szCs w:val="20"/>
        </w:rPr>
        <w:t xml:space="preserve"> il soggetto aggiudicatario deve attenersi alle prescrizioni contenute nei documenti di gara, ivi compreso il presente protocollo, fatte salve, ovviamente, eventuali ulteriori migliorie e progettualità </w:t>
      </w:r>
      <w:r w:rsidRPr="00F054BD">
        <w:rPr>
          <w:rFonts w:ascii="Century Gothic" w:hAnsi="Century Gothic" w:cs="Arial"/>
          <w:color w:val="000000" w:themeColor="text1"/>
          <w:sz w:val="20"/>
          <w:szCs w:val="20"/>
        </w:rPr>
        <w:t>descritte</w:t>
      </w:r>
      <w:r w:rsidR="00E83B9E" w:rsidRPr="00F054BD">
        <w:rPr>
          <w:rFonts w:ascii="Century Gothic" w:hAnsi="Century Gothic" w:cs="Arial"/>
          <w:color w:val="000000" w:themeColor="text1"/>
          <w:sz w:val="20"/>
          <w:szCs w:val="20"/>
        </w:rPr>
        <w:t xml:space="preserve"> nella parte sociale della propria offerta tecnica.</w:t>
      </w:r>
    </w:p>
    <w:p w:rsidR="00E83B9E" w:rsidRPr="00F054BD" w:rsidRDefault="00A86EC9" w:rsidP="00E83B9E">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2. </w:t>
      </w:r>
      <w:r w:rsidR="00CA75A5" w:rsidRPr="00F054BD">
        <w:rPr>
          <w:rFonts w:ascii="Century Gothic" w:hAnsi="Century Gothic" w:cs="Arial"/>
          <w:color w:val="000000" w:themeColor="text1"/>
          <w:sz w:val="20"/>
          <w:szCs w:val="20"/>
        </w:rPr>
        <w:t>S</w:t>
      </w:r>
      <w:r w:rsidR="00855C0C" w:rsidRPr="00F054BD">
        <w:rPr>
          <w:rFonts w:ascii="Century Gothic" w:hAnsi="Century Gothic" w:cs="Arial"/>
          <w:color w:val="000000" w:themeColor="text1"/>
          <w:sz w:val="20"/>
          <w:szCs w:val="20"/>
        </w:rPr>
        <w:t xml:space="preserve">ul piano </w:t>
      </w:r>
      <w:r w:rsidRPr="00F054BD">
        <w:rPr>
          <w:rFonts w:ascii="Century Gothic" w:hAnsi="Century Gothic" w:cs="Arial"/>
          <w:color w:val="000000" w:themeColor="text1"/>
          <w:sz w:val="20"/>
          <w:szCs w:val="20"/>
        </w:rPr>
        <w:t>organizzativo</w:t>
      </w:r>
      <w:r w:rsidR="00CA75A5" w:rsidRPr="00F054BD">
        <w:rPr>
          <w:rFonts w:ascii="Century Gothic" w:hAnsi="Century Gothic" w:cs="Arial"/>
          <w:color w:val="000000" w:themeColor="text1"/>
          <w:sz w:val="20"/>
          <w:szCs w:val="20"/>
        </w:rPr>
        <w:t>-gestionale</w:t>
      </w:r>
      <w:r w:rsidRPr="00F054BD">
        <w:rPr>
          <w:rFonts w:ascii="Century Gothic" w:hAnsi="Century Gothic" w:cs="Arial"/>
          <w:color w:val="000000" w:themeColor="text1"/>
          <w:sz w:val="20"/>
          <w:szCs w:val="20"/>
        </w:rPr>
        <w:t>,</w:t>
      </w:r>
      <w:r w:rsidR="00855C0C" w:rsidRPr="00F054BD">
        <w:rPr>
          <w:rFonts w:ascii="Century Gothic" w:hAnsi="Century Gothic" w:cs="Arial"/>
          <w:color w:val="000000" w:themeColor="text1"/>
          <w:sz w:val="20"/>
          <w:szCs w:val="20"/>
        </w:rPr>
        <w:t xml:space="preserve"> deve:</w:t>
      </w:r>
    </w:p>
    <w:p w:rsidR="00855C0C" w:rsidRPr="00F054BD" w:rsidRDefault="00A86EC9" w:rsidP="00855C0C">
      <w:pPr>
        <w:pStyle w:val="Paragrafoelenco"/>
        <w:numPr>
          <w:ilvl w:val="0"/>
          <w:numId w:val="13"/>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Inserire al lavoro, entro 30 giorni dall'avvio del servizio, </w:t>
      </w:r>
      <w:r w:rsidR="003A280E" w:rsidRPr="00F054BD">
        <w:rPr>
          <w:rFonts w:ascii="Century Gothic" w:hAnsi="Century Gothic" w:cs="Arial"/>
          <w:color w:val="000000" w:themeColor="text1"/>
          <w:sz w:val="20"/>
          <w:szCs w:val="20"/>
        </w:rPr>
        <w:t>un numero di</w:t>
      </w:r>
      <w:r w:rsidRPr="00F054BD">
        <w:rPr>
          <w:rFonts w:ascii="Century Gothic" w:hAnsi="Century Gothic" w:cs="Arial"/>
          <w:color w:val="000000" w:themeColor="text1"/>
          <w:sz w:val="20"/>
          <w:szCs w:val="20"/>
        </w:rPr>
        <w:t xml:space="preserve"> persone svantaggiate così come definite al precedente art. 1, pari almeno al 3</w:t>
      </w:r>
      <w:r w:rsidR="00225B0C" w:rsidRPr="00F054BD">
        <w:rPr>
          <w:rFonts w:ascii="Century Gothic" w:hAnsi="Century Gothic" w:cs="Arial"/>
          <w:color w:val="000000" w:themeColor="text1"/>
          <w:sz w:val="20"/>
          <w:szCs w:val="20"/>
        </w:rPr>
        <w:t>0</w:t>
      </w:r>
      <w:r w:rsidRPr="00F054BD">
        <w:rPr>
          <w:rFonts w:ascii="Century Gothic" w:hAnsi="Century Gothic" w:cs="Arial"/>
          <w:color w:val="000000" w:themeColor="text1"/>
          <w:sz w:val="20"/>
          <w:szCs w:val="20"/>
        </w:rPr>
        <w:t xml:space="preserve">% </w:t>
      </w:r>
      <w:r w:rsidR="003A280E" w:rsidRPr="00F054BD">
        <w:rPr>
          <w:rFonts w:ascii="Century Gothic" w:hAnsi="Century Gothic" w:cs="Arial"/>
          <w:color w:val="000000" w:themeColor="text1"/>
          <w:sz w:val="20"/>
          <w:szCs w:val="20"/>
        </w:rPr>
        <w:t>del totale delle unità occupate a tempo pieno nel servizio</w:t>
      </w:r>
      <w:r w:rsidR="00E7472D" w:rsidRPr="00F054BD">
        <w:rPr>
          <w:rFonts w:ascii="Century Gothic" w:hAnsi="Century Gothic" w:cs="Arial"/>
          <w:color w:val="000000" w:themeColor="text1"/>
          <w:sz w:val="20"/>
          <w:szCs w:val="20"/>
        </w:rPr>
        <w:t xml:space="preserve">. </w:t>
      </w:r>
      <w:r w:rsidR="007C0471" w:rsidRPr="00F054BD">
        <w:rPr>
          <w:rFonts w:ascii="Century Gothic" w:hAnsi="Century Gothic" w:cs="Arial"/>
          <w:color w:val="000000" w:themeColor="text1"/>
          <w:sz w:val="20"/>
          <w:szCs w:val="20"/>
        </w:rPr>
        <w:t>Il rispetto di t</w:t>
      </w:r>
      <w:r w:rsidR="00E7472D" w:rsidRPr="00F054BD">
        <w:rPr>
          <w:rFonts w:ascii="Century Gothic" w:hAnsi="Century Gothic" w:cs="Arial"/>
          <w:color w:val="000000" w:themeColor="text1"/>
          <w:sz w:val="20"/>
          <w:szCs w:val="20"/>
        </w:rPr>
        <w:t>ale percentuale</w:t>
      </w:r>
      <w:r w:rsidR="007C0471" w:rsidRPr="00F054BD">
        <w:rPr>
          <w:rFonts w:ascii="Century Gothic" w:hAnsi="Century Gothic" w:cs="Arial"/>
          <w:color w:val="000000" w:themeColor="text1"/>
          <w:sz w:val="20"/>
          <w:szCs w:val="20"/>
        </w:rPr>
        <w:t>,</w:t>
      </w:r>
      <w:r w:rsidR="00E7472D" w:rsidRPr="00F054BD">
        <w:rPr>
          <w:rFonts w:ascii="Century Gothic" w:hAnsi="Century Gothic" w:cs="Arial"/>
          <w:color w:val="000000" w:themeColor="text1"/>
          <w:sz w:val="20"/>
          <w:szCs w:val="20"/>
        </w:rPr>
        <w:t xml:space="preserve"> </w:t>
      </w:r>
      <w:r w:rsidR="007C0471" w:rsidRPr="00F054BD">
        <w:rPr>
          <w:rFonts w:ascii="Century Gothic" w:hAnsi="Century Gothic" w:cs="Arial"/>
          <w:color w:val="000000" w:themeColor="text1"/>
          <w:sz w:val="20"/>
          <w:szCs w:val="20"/>
        </w:rPr>
        <w:t>o di quella eventualmente superiore offerta dall’aggiudicatario, sarà valutata, in sede di esecuzione del contratto, effettuando il calcolo</w:t>
      </w:r>
      <w:r w:rsidR="00E7472D" w:rsidRPr="00F054BD">
        <w:rPr>
          <w:rFonts w:ascii="Century Gothic" w:hAnsi="Century Gothic" w:cs="Arial"/>
          <w:color w:val="000000" w:themeColor="text1"/>
          <w:sz w:val="20"/>
          <w:szCs w:val="20"/>
        </w:rPr>
        <w:t xml:space="preserve"> </w:t>
      </w:r>
      <w:r w:rsidR="007C0471" w:rsidRPr="00F054BD">
        <w:rPr>
          <w:rFonts w:ascii="Century Gothic" w:hAnsi="Century Gothic" w:cs="Arial"/>
          <w:color w:val="000000" w:themeColor="text1"/>
          <w:sz w:val="20"/>
          <w:szCs w:val="20"/>
        </w:rPr>
        <w:t>s</w:t>
      </w:r>
      <w:r w:rsidR="000E14A4" w:rsidRPr="00F054BD">
        <w:rPr>
          <w:rFonts w:ascii="Century Gothic" w:hAnsi="Century Gothic" w:cs="Arial"/>
          <w:color w:val="000000" w:themeColor="text1"/>
          <w:sz w:val="20"/>
          <w:szCs w:val="20"/>
        </w:rPr>
        <w:t>ul rapporto tra le ore lavoro delle persone svantaggiate e le ore lavoro del personale complessivamente impiegato</w:t>
      </w:r>
      <w:r w:rsidR="003A280E" w:rsidRPr="00F054BD">
        <w:rPr>
          <w:rFonts w:ascii="Century Gothic" w:hAnsi="Century Gothic" w:cs="Arial"/>
          <w:color w:val="000000" w:themeColor="text1"/>
          <w:sz w:val="20"/>
          <w:szCs w:val="20"/>
        </w:rPr>
        <w:t>. I soggetti inseriti possono essere impiegati a tempo pieno o a tempo parziale</w:t>
      </w:r>
      <w:r w:rsidR="00E50F2B" w:rsidRPr="00F054BD">
        <w:rPr>
          <w:rFonts w:ascii="Century Gothic" w:hAnsi="Century Gothic" w:cs="Arial"/>
          <w:color w:val="000000" w:themeColor="text1"/>
          <w:sz w:val="20"/>
          <w:szCs w:val="20"/>
        </w:rPr>
        <w:t>, ancorché per un minimo di 19 ore settimanali</w:t>
      </w:r>
      <w:r w:rsidR="003A280E" w:rsidRPr="00F054BD">
        <w:rPr>
          <w:rFonts w:ascii="Century Gothic" w:hAnsi="Century Gothic" w:cs="Arial"/>
          <w:color w:val="000000" w:themeColor="text1"/>
          <w:sz w:val="20"/>
          <w:szCs w:val="20"/>
        </w:rPr>
        <w:t>;</w:t>
      </w:r>
    </w:p>
    <w:p w:rsidR="00E22219" w:rsidRPr="00F054BD" w:rsidRDefault="00E22219" w:rsidP="00E22219">
      <w:pPr>
        <w:pStyle w:val="Paragrafoelenco"/>
        <w:numPr>
          <w:ilvl w:val="0"/>
          <w:numId w:val="13"/>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entro 20 giorni lavorativi dalla sua individuazione, definire, per ogni persona inserita, un progetto personalizzato di inserimento lavorativo dove siano esplicitati gli aspetti descritti al successivo art. 3;</w:t>
      </w:r>
    </w:p>
    <w:p w:rsidR="00E22219" w:rsidRPr="00F054BD" w:rsidRDefault="00E22219" w:rsidP="00E22219">
      <w:pPr>
        <w:pStyle w:val="Paragrafoelenco"/>
        <w:numPr>
          <w:ilvl w:val="0"/>
          <w:numId w:val="13"/>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Garantire un </w:t>
      </w:r>
      <w:r w:rsidRPr="00F054BD">
        <w:rPr>
          <w:rFonts w:ascii="Century Gothic" w:hAnsi="Century Gothic" w:cs="Arial"/>
          <w:b/>
          <w:color w:val="000000" w:themeColor="text1"/>
          <w:sz w:val="20"/>
          <w:szCs w:val="20"/>
        </w:rPr>
        <w:t>contratto di lavoro coerente</w:t>
      </w:r>
      <w:r w:rsidRPr="00F054BD">
        <w:rPr>
          <w:rFonts w:ascii="Century Gothic" w:hAnsi="Century Gothic" w:cs="Arial"/>
          <w:color w:val="000000" w:themeColor="text1"/>
          <w:sz w:val="20"/>
          <w:szCs w:val="20"/>
        </w:rPr>
        <w:t xml:space="preserve"> con la durata dell'affidamento del servizio, del progetto personalizzato e con gli obiettivi dell’inserimento lavorativo, tenendo conto di quanto previsto ai commi 3 e 4 del successivo art. 3;</w:t>
      </w:r>
    </w:p>
    <w:p w:rsidR="00E22219" w:rsidRPr="00F054BD" w:rsidRDefault="00E22219" w:rsidP="00E22219">
      <w:pPr>
        <w:pStyle w:val="Paragrafoelenco"/>
        <w:numPr>
          <w:ilvl w:val="0"/>
          <w:numId w:val="13"/>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lastRenderedPageBreak/>
        <w:t>Nominare, contestualmente all’avvio del servizio, comunicandone i dati di contatto alla Stazione appaltante, un Responsabile Sociale in possesso dei titoli ed esperienza professionali precisati al successivo art. 6, cui competono le funzioni esplicitate all’art. 5;</w:t>
      </w:r>
    </w:p>
    <w:p w:rsidR="00E22219" w:rsidRPr="00F054BD" w:rsidRDefault="00E22219" w:rsidP="00E22219">
      <w:pPr>
        <w:pStyle w:val="Paragrafoelenco"/>
        <w:numPr>
          <w:ilvl w:val="0"/>
          <w:numId w:val="13"/>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Nominare, entro 10 giorni lavorativi dall’avvio del servizio, comunicandone i dati di contatto alla Stazione appaltante, un tutor dell’inserimento lavorativo per ciascun beneficiario del percorso, in possesso di titoli ed esperienza professionali precisati al successivo art. 6, cui competono le funzioni esplicitate nell’art. 5;</w:t>
      </w:r>
    </w:p>
    <w:p w:rsidR="00CA75A5" w:rsidRPr="00F054BD" w:rsidRDefault="00CA75A5" w:rsidP="00855C0C">
      <w:pPr>
        <w:pStyle w:val="Paragrafoelenco"/>
        <w:numPr>
          <w:ilvl w:val="0"/>
          <w:numId w:val="13"/>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Promuovere</w:t>
      </w:r>
      <w:r w:rsidR="007C0471"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al termine del progetto di inserimento lavorativo, </w:t>
      </w:r>
      <w:r w:rsidR="004C2631" w:rsidRPr="00F054BD">
        <w:rPr>
          <w:rFonts w:ascii="Century Gothic" w:hAnsi="Century Gothic" w:cs="Arial"/>
          <w:color w:val="000000" w:themeColor="text1"/>
          <w:sz w:val="20"/>
          <w:szCs w:val="20"/>
        </w:rPr>
        <w:t>la stabilizzazione del personale svantaggiato o la collaborazione con servizi di mediazione lavorativa per la sua ri-collocazione in altre imprese</w:t>
      </w:r>
      <w:r w:rsidR="00483871" w:rsidRPr="00F054BD">
        <w:rPr>
          <w:rFonts w:ascii="Century Gothic" w:hAnsi="Century Gothic" w:cs="Arial"/>
          <w:color w:val="000000" w:themeColor="text1"/>
          <w:sz w:val="20"/>
          <w:szCs w:val="20"/>
        </w:rPr>
        <w:t>. Di tale operazione deve essere prodotta traccia documentale.</w:t>
      </w:r>
    </w:p>
    <w:p w:rsidR="00964743" w:rsidRPr="00F054BD" w:rsidRDefault="00964743" w:rsidP="007C0471">
      <w:pPr>
        <w:pStyle w:val="Paragrafoelenco"/>
        <w:numPr>
          <w:ilvl w:val="0"/>
          <w:numId w:val="13"/>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Offrire </w:t>
      </w:r>
      <w:r w:rsidR="007C0471" w:rsidRPr="00F054BD">
        <w:rPr>
          <w:rFonts w:ascii="Century Gothic" w:hAnsi="Century Gothic" w:cs="Arial"/>
          <w:color w:val="000000" w:themeColor="text1"/>
          <w:sz w:val="20"/>
          <w:szCs w:val="20"/>
        </w:rPr>
        <w:t xml:space="preserve">eventuali </w:t>
      </w:r>
      <w:r w:rsidRPr="00F054BD">
        <w:rPr>
          <w:rFonts w:ascii="Century Gothic" w:hAnsi="Century Gothic" w:cs="Arial"/>
          <w:color w:val="000000" w:themeColor="text1"/>
          <w:sz w:val="20"/>
          <w:szCs w:val="20"/>
        </w:rPr>
        <w:t>possibilità di percorsi di formazione/lavoro (tirocini) all'interno della propria organizzazione</w:t>
      </w:r>
      <w:r w:rsidR="007C0471"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con l'obiettivo di accres</w:t>
      </w:r>
      <w:r w:rsidR="00E50F2B" w:rsidRPr="00F054BD">
        <w:rPr>
          <w:rFonts w:ascii="Century Gothic" w:hAnsi="Century Gothic" w:cs="Arial"/>
          <w:color w:val="000000" w:themeColor="text1"/>
          <w:sz w:val="20"/>
          <w:szCs w:val="20"/>
        </w:rPr>
        <w:t>cere le capacità personali ed il</w:t>
      </w:r>
      <w:r w:rsidRPr="00F054BD">
        <w:rPr>
          <w:rFonts w:ascii="Century Gothic" w:hAnsi="Century Gothic" w:cs="Arial"/>
          <w:color w:val="000000" w:themeColor="text1"/>
          <w:sz w:val="20"/>
          <w:szCs w:val="20"/>
        </w:rPr>
        <w:t xml:space="preserve"> grado di occupabilità della persona. Eventuali avvii di tirocini saranno definiti sulla base della </w:t>
      </w:r>
      <w:r w:rsidR="007C0471" w:rsidRPr="00F054BD">
        <w:rPr>
          <w:rFonts w:ascii="Century Gothic" w:hAnsi="Century Gothic" w:cs="Arial"/>
          <w:color w:val="000000" w:themeColor="text1"/>
          <w:sz w:val="20"/>
          <w:szCs w:val="20"/>
        </w:rPr>
        <w:t xml:space="preserve">vigente </w:t>
      </w:r>
      <w:r w:rsidRPr="00F054BD">
        <w:rPr>
          <w:rFonts w:ascii="Century Gothic" w:hAnsi="Century Gothic" w:cs="Arial"/>
          <w:color w:val="000000" w:themeColor="text1"/>
          <w:sz w:val="20"/>
          <w:szCs w:val="20"/>
        </w:rPr>
        <w:t>normativa regionale</w:t>
      </w:r>
      <w:r w:rsidR="007C0471" w:rsidRPr="00F054BD">
        <w:rPr>
          <w:rFonts w:ascii="Century Gothic" w:hAnsi="Century Gothic" w:cs="Arial"/>
          <w:color w:val="000000" w:themeColor="text1"/>
          <w:sz w:val="20"/>
          <w:szCs w:val="20"/>
        </w:rPr>
        <w:t>.</w:t>
      </w:r>
    </w:p>
    <w:p w:rsidR="004F11E9" w:rsidRPr="00F054BD" w:rsidRDefault="00CA75A5" w:rsidP="00E83B9E">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3</w:t>
      </w:r>
      <w:r w:rsidR="004F11E9" w:rsidRPr="00F054BD">
        <w:rPr>
          <w:rFonts w:ascii="Century Gothic" w:hAnsi="Century Gothic" w:cs="Arial"/>
          <w:color w:val="000000" w:themeColor="text1"/>
          <w:sz w:val="20"/>
          <w:szCs w:val="20"/>
        </w:rPr>
        <w:t xml:space="preserve">. </w:t>
      </w:r>
      <w:r w:rsidRPr="00F054BD">
        <w:rPr>
          <w:rFonts w:ascii="Century Gothic" w:hAnsi="Century Gothic" w:cs="Arial"/>
          <w:color w:val="000000" w:themeColor="text1"/>
          <w:sz w:val="20"/>
          <w:szCs w:val="20"/>
        </w:rPr>
        <w:t xml:space="preserve">Sul piano </w:t>
      </w:r>
      <w:r w:rsidRPr="00F054BD">
        <w:rPr>
          <w:rFonts w:ascii="Century Gothic" w:hAnsi="Century Gothic" w:cs="Arial"/>
          <w:b/>
          <w:color w:val="000000" w:themeColor="text1"/>
          <w:sz w:val="20"/>
          <w:szCs w:val="20"/>
        </w:rPr>
        <w:t>amministrativo</w:t>
      </w:r>
      <w:r w:rsidRPr="00F054BD">
        <w:rPr>
          <w:rFonts w:ascii="Century Gothic" w:hAnsi="Century Gothic" w:cs="Arial"/>
          <w:color w:val="000000" w:themeColor="text1"/>
          <w:sz w:val="20"/>
          <w:szCs w:val="20"/>
        </w:rPr>
        <w:t>, deve:</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Individuare, entro 20 giorni lavorativi dall’avvio del servizio, un referente amministrativo-contabile che interloquisca con la Stazione appaltante per tali aspetti;</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Comunicare via mail, entro le 9:00 di ogni giorno lavorativo, la composizione nominativa delle squadre di lavoro in servizio. Ai fini del calcolo delle percentuali di cui alla lettera a) del precedente comma 2, il soggetto svantaggiato eventualmente in congedo per malattia, da considerarsi in servizio, dovrà essere indicato presente, ancorché precisando che si trova in congedo;</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Trasmettere, entro i cinque giorni lavorativi successivi alla stipula, copia del contratto di assunzione;</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Inviare comunicazione di dimissione/cessazione del </w:t>
      </w:r>
      <w:r w:rsidR="006040AC" w:rsidRPr="00F054BD">
        <w:rPr>
          <w:rFonts w:ascii="Century Gothic" w:hAnsi="Century Gothic" w:cs="Arial"/>
          <w:color w:val="000000" w:themeColor="text1"/>
          <w:sz w:val="20"/>
          <w:szCs w:val="20"/>
        </w:rPr>
        <w:t>lavoratore</w:t>
      </w:r>
      <w:r w:rsidRPr="00F054BD">
        <w:rPr>
          <w:rFonts w:ascii="Century Gothic" w:hAnsi="Century Gothic" w:cs="Arial"/>
          <w:color w:val="000000" w:themeColor="text1"/>
          <w:sz w:val="20"/>
          <w:szCs w:val="20"/>
        </w:rPr>
        <w:t xml:space="preserve"> entro cinque giorni lavorativi dal suo verificarsi;</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reclutare e assumere, entro 20 giorni lavorativi dal verificarsi di una cessazione, un’altra persona svantaggiata;</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farsi carico delle azioni previste dalla normativa per quanto attiene alla sicurezza sul luogo di lavoro;</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comunicare, entro cinque giorni lavorativi, al Settore competente della Stazione appaltante, o al soggetto incaricato dalla stessa, ogni variazione del progetto;</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comunicare tempestivamente e, comunque, non oltre tre giorni lavorativi dal suo verificarsi, eventuali assenze prolungate non giustificate da parte del </w:t>
      </w:r>
      <w:r w:rsidR="00483871" w:rsidRPr="00F054BD">
        <w:rPr>
          <w:rFonts w:ascii="Century Gothic" w:hAnsi="Century Gothic" w:cs="Arial"/>
          <w:color w:val="000000" w:themeColor="text1"/>
          <w:sz w:val="20"/>
          <w:szCs w:val="20"/>
        </w:rPr>
        <w:t>lavoratore svantaggiato, precisando contestualmente le strategie atte ad affrontare il problema</w:t>
      </w:r>
      <w:r w:rsidR="00667F51" w:rsidRPr="00F054BD">
        <w:rPr>
          <w:rFonts w:ascii="Century Gothic" w:hAnsi="Century Gothic" w:cs="Arial"/>
          <w:color w:val="000000" w:themeColor="text1"/>
          <w:sz w:val="20"/>
          <w:szCs w:val="20"/>
        </w:rPr>
        <w:t>;</w:t>
      </w:r>
    </w:p>
    <w:p w:rsidR="00177410" w:rsidRPr="00F054BD" w:rsidRDefault="00177410" w:rsidP="00177410">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rendicontare con la frequenza e nei termini indicati al successivo art. 8 le informazioni ivi elencate, indispensabili per la verifica degli adempimenti e per il monitoraggio dell’andamento dell’inserimento;</w:t>
      </w:r>
    </w:p>
    <w:p w:rsidR="00C43B55" w:rsidRPr="00F054BD" w:rsidRDefault="00C43B55" w:rsidP="00CA75A5">
      <w:pPr>
        <w:pStyle w:val="Paragrafoelenco"/>
        <w:numPr>
          <w:ilvl w:val="0"/>
          <w:numId w:val="14"/>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fornire, a semplice richiesta della Stazione appaltante, copia, anche a campione, del Libro unico del lavoro (L.U.L.) relativo ai lavoratori impiegati.</w:t>
      </w:r>
    </w:p>
    <w:p w:rsidR="0014248B" w:rsidRPr="00F054BD" w:rsidRDefault="0014248B" w:rsidP="00E6529F">
      <w:pPr>
        <w:autoSpaceDE w:val="0"/>
        <w:autoSpaceDN w:val="0"/>
        <w:adjustRightInd w:val="0"/>
        <w:spacing w:after="0" w:line="240" w:lineRule="auto"/>
        <w:jc w:val="both"/>
        <w:rPr>
          <w:rFonts w:ascii="Century Gothic" w:hAnsi="Century Gothic" w:cs="Arial"/>
          <w:color w:val="000000" w:themeColor="text1"/>
          <w:sz w:val="8"/>
          <w:szCs w:val="8"/>
        </w:rPr>
      </w:pPr>
    </w:p>
    <w:p w:rsidR="00E934FD" w:rsidRPr="00F054BD" w:rsidRDefault="00E934FD" w:rsidP="00E6529F">
      <w:pPr>
        <w:autoSpaceDE w:val="0"/>
        <w:autoSpaceDN w:val="0"/>
        <w:adjustRightInd w:val="0"/>
        <w:spacing w:after="0" w:line="240" w:lineRule="auto"/>
        <w:ind w:left="851" w:hanging="851"/>
        <w:jc w:val="both"/>
        <w:rPr>
          <w:rFonts w:ascii="Century Gothic" w:hAnsi="Century Gothic" w:cs="Arial"/>
          <w:b/>
          <w:color w:val="000000" w:themeColor="text1"/>
          <w:sz w:val="8"/>
          <w:szCs w:val="8"/>
        </w:rPr>
      </w:pPr>
    </w:p>
    <w:p w:rsidR="00E6529F" w:rsidRPr="00F054BD" w:rsidRDefault="00E6529F" w:rsidP="00E6529F">
      <w:pPr>
        <w:autoSpaceDE w:val="0"/>
        <w:autoSpaceDN w:val="0"/>
        <w:adjustRightInd w:val="0"/>
        <w:spacing w:after="0" w:line="240" w:lineRule="auto"/>
        <w:ind w:left="851" w:hanging="851"/>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Art. 3 – Progetto personalizzato</w:t>
      </w:r>
      <w:r w:rsidR="00EB15FC" w:rsidRPr="00F054BD">
        <w:rPr>
          <w:rFonts w:ascii="Century Gothic" w:hAnsi="Century Gothic" w:cs="Arial"/>
          <w:b/>
          <w:color w:val="000000" w:themeColor="text1"/>
          <w:sz w:val="20"/>
          <w:szCs w:val="20"/>
        </w:rPr>
        <w:t xml:space="preserve"> di inserimento</w:t>
      </w:r>
      <w:r w:rsidRPr="00F054BD">
        <w:rPr>
          <w:rFonts w:ascii="Century Gothic" w:hAnsi="Century Gothic" w:cs="Arial"/>
          <w:b/>
          <w:color w:val="000000" w:themeColor="text1"/>
          <w:sz w:val="20"/>
          <w:szCs w:val="20"/>
        </w:rPr>
        <w:t>, servizi di supporto all’in</w:t>
      </w:r>
      <w:r w:rsidR="00E1333C" w:rsidRPr="00F054BD">
        <w:rPr>
          <w:rFonts w:ascii="Century Gothic" w:hAnsi="Century Gothic" w:cs="Arial"/>
          <w:b/>
          <w:color w:val="000000" w:themeColor="text1"/>
          <w:sz w:val="20"/>
          <w:szCs w:val="20"/>
        </w:rPr>
        <w:t>serimento</w:t>
      </w:r>
      <w:r w:rsidR="00F00830" w:rsidRPr="00F054BD">
        <w:rPr>
          <w:rFonts w:ascii="Century Gothic" w:hAnsi="Century Gothic" w:cs="Arial"/>
          <w:b/>
          <w:color w:val="000000" w:themeColor="text1"/>
          <w:sz w:val="20"/>
          <w:szCs w:val="20"/>
        </w:rPr>
        <w:t>, inquadramento contrattuale</w:t>
      </w:r>
      <w:r w:rsidR="00E1333C" w:rsidRPr="00F054BD">
        <w:rPr>
          <w:rFonts w:ascii="Century Gothic" w:hAnsi="Century Gothic" w:cs="Arial"/>
          <w:b/>
          <w:color w:val="000000" w:themeColor="text1"/>
          <w:sz w:val="20"/>
          <w:szCs w:val="20"/>
        </w:rPr>
        <w:t xml:space="preserve"> e procedure esecutive</w:t>
      </w:r>
    </w:p>
    <w:p w:rsidR="0014248B" w:rsidRPr="00F054BD" w:rsidRDefault="006D5CCC" w:rsidP="006D5CCC">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1. Per ogni soggetto rientrante nelle condizioni di cui all’art. 1</w:t>
      </w:r>
      <w:r w:rsidR="00B87B76"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l’aggiudicatario dovrà </w:t>
      </w:r>
      <w:r w:rsidR="00B87B76" w:rsidRPr="00F054BD">
        <w:rPr>
          <w:rFonts w:ascii="Century Gothic" w:hAnsi="Century Gothic" w:cs="Arial"/>
          <w:color w:val="000000" w:themeColor="text1"/>
          <w:sz w:val="20"/>
          <w:szCs w:val="20"/>
        </w:rPr>
        <w:t>redigere</w:t>
      </w:r>
      <w:r w:rsidR="007B67D3" w:rsidRPr="00F054BD">
        <w:rPr>
          <w:rFonts w:ascii="Century Gothic" w:hAnsi="Century Gothic" w:cs="Arial"/>
          <w:color w:val="000000" w:themeColor="text1"/>
          <w:sz w:val="20"/>
          <w:szCs w:val="20"/>
        </w:rPr>
        <w:t>, tramite il proprio Responsabile sociale e nel rispetto della metodologia indicata nella parte sociale dell</w:t>
      </w:r>
      <w:r w:rsidR="00E7472D" w:rsidRPr="00F054BD">
        <w:rPr>
          <w:rFonts w:ascii="Century Gothic" w:hAnsi="Century Gothic" w:cs="Arial"/>
          <w:color w:val="000000" w:themeColor="text1"/>
          <w:sz w:val="20"/>
          <w:szCs w:val="20"/>
        </w:rPr>
        <w:t xml:space="preserve">a propria </w:t>
      </w:r>
      <w:r w:rsidR="007B67D3" w:rsidRPr="00F054BD">
        <w:rPr>
          <w:rFonts w:ascii="Century Gothic" w:hAnsi="Century Gothic" w:cs="Arial"/>
          <w:color w:val="000000" w:themeColor="text1"/>
          <w:sz w:val="20"/>
          <w:szCs w:val="20"/>
        </w:rPr>
        <w:t>offerta tecnica,</w:t>
      </w:r>
      <w:r w:rsidRPr="00F054BD">
        <w:rPr>
          <w:rFonts w:ascii="Century Gothic" w:hAnsi="Century Gothic" w:cs="Arial"/>
          <w:color w:val="000000" w:themeColor="text1"/>
          <w:sz w:val="20"/>
          <w:szCs w:val="20"/>
        </w:rPr>
        <w:t xml:space="preserve"> il </w:t>
      </w:r>
      <w:r w:rsidRPr="00F054BD">
        <w:rPr>
          <w:rFonts w:ascii="Century Gothic" w:hAnsi="Century Gothic" w:cs="Arial"/>
          <w:b/>
          <w:color w:val="000000" w:themeColor="text1"/>
          <w:sz w:val="20"/>
          <w:szCs w:val="20"/>
        </w:rPr>
        <w:t>progetto personalizzato di inserimento</w:t>
      </w:r>
      <w:r w:rsidRPr="00F054BD">
        <w:rPr>
          <w:rFonts w:ascii="Century Gothic" w:hAnsi="Century Gothic" w:cs="Arial"/>
          <w:color w:val="000000" w:themeColor="text1"/>
          <w:sz w:val="20"/>
          <w:szCs w:val="20"/>
        </w:rPr>
        <w:t xml:space="preserve"> </w:t>
      </w:r>
      <w:r w:rsidRPr="00F054BD">
        <w:rPr>
          <w:rFonts w:ascii="Century Gothic" w:hAnsi="Century Gothic" w:cs="Arial"/>
          <w:b/>
          <w:color w:val="000000" w:themeColor="text1"/>
          <w:sz w:val="20"/>
          <w:szCs w:val="20"/>
        </w:rPr>
        <w:t>al lavoro</w:t>
      </w:r>
      <w:r w:rsidR="0029153F" w:rsidRPr="00F054BD">
        <w:rPr>
          <w:rFonts w:ascii="Century Gothic" w:hAnsi="Century Gothic" w:cs="Arial"/>
          <w:b/>
          <w:color w:val="000000" w:themeColor="text1"/>
          <w:sz w:val="20"/>
          <w:szCs w:val="20"/>
        </w:rPr>
        <w:t>,</w:t>
      </w:r>
      <w:r w:rsidRPr="00F054BD">
        <w:rPr>
          <w:rFonts w:ascii="Century Gothic" w:hAnsi="Century Gothic" w:cs="Arial"/>
          <w:color w:val="000000" w:themeColor="text1"/>
          <w:sz w:val="20"/>
          <w:szCs w:val="20"/>
        </w:rPr>
        <w:t xml:space="preserve"> definendo almeno i seguenti aspetti:</w:t>
      </w:r>
    </w:p>
    <w:p w:rsidR="00122E00" w:rsidRPr="00F054BD" w:rsidRDefault="00122E00"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dati informativi (individuali e familiari) sulla persona</w:t>
      </w:r>
      <w:r w:rsidR="00667F51" w:rsidRPr="00F054BD">
        <w:rPr>
          <w:rFonts w:ascii="Century Gothic" w:hAnsi="Century Gothic" w:cs="Arial"/>
          <w:color w:val="000000" w:themeColor="text1"/>
          <w:sz w:val="20"/>
          <w:szCs w:val="20"/>
        </w:rPr>
        <w:t>, compresi</w:t>
      </w:r>
      <w:r w:rsidR="00856DDB" w:rsidRPr="00F054BD">
        <w:rPr>
          <w:rFonts w:ascii="Century Gothic" w:hAnsi="Century Gothic" w:cs="Arial"/>
          <w:color w:val="000000" w:themeColor="text1"/>
          <w:sz w:val="20"/>
          <w:szCs w:val="20"/>
        </w:rPr>
        <w:t xml:space="preserve"> quelli</w:t>
      </w:r>
      <w:r w:rsidR="00330CA2" w:rsidRPr="00F054BD">
        <w:rPr>
          <w:rFonts w:ascii="Century Gothic" w:hAnsi="Century Gothic" w:cs="Arial"/>
          <w:color w:val="000000" w:themeColor="text1"/>
          <w:sz w:val="20"/>
          <w:szCs w:val="20"/>
        </w:rPr>
        <w:t xml:space="preserve"> di natura professionale</w:t>
      </w:r>
      <w:r w:rsidRPr="00F054BD">
        <w:rPr>
          <w:rFonts w:ascii="Century Gothic" w:hAnsi="Century Gothic" w:cs="Arial"/>
          <w:color w:val="000000" w:themeColor="text1"/>
          <w:sz w:val="20"/>
          <w:szCs w:val="20"/>
        </w:rPr>
        <w:t>;</w:t>
      </w:r>
    </w:p>
    <w:p w:rsidR="00122E00" w:rsidRPr="00F054BD" w:rsidRDefault="00856DDB"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servizio inviante, </w:t>
      </w:r>
      <w:r w:rsidR="00122E00" w:rsidRPr="00F054BD">
        <w:rPr>
          <w:rFonts w:ascii="Century Gothic" w:hAnsi="Century Gothic" w:cs="Arial"/>
          <w:color w:val="000000" w:themeColor="text1"/>
          <w:sz w:val="20"/>
          <w:szCs w:val="20"/>
        </w:rPr>
        <w:t>operatore di riferimento dello stesso</w:t>
      </w:r>
      <w:r w:rsidRPr="00F054BD">
        <w:rPr>
          <w:rFonts w:ascii="Century Gothic" w:hAnsi="Century Gothic" w:cs="Arial"/>
          <w:color w:val="000000" w:themeColor="text1"/>
          <w:sz w:val="20"/>
          <w:szCs w:val="20"/>
        </w:rPr>
        <w:t xml:space="preserve"> nonché strumenti e modalità di raccordo</w:t>
      </w:r>
      <w:r w:rsidR="00122E00" w:rsidRPr="00F054BD">
        <w:rPr>
          <w:rFonts w:ascii="Century Gothic" w:hAnsi="Century Gothic" w:cs="Arial"/>
          <w:color w:val="000000" w:themeColor="text1"/>
          <w:sz w:val="20"/>
          <w:szCs w:val="20"/>
        </w:rPr>
        <w:t>;</w:t>
      </w:r>
    </w:p>
    <w:p w:rsidR="0044476C" w:rsidRPr="00F054BD" w:rsidRDefault="0044476C"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gli obiettivi perseguibili relativi all’ambito professionale, relazionale e a quello di sviluppo delle autonomie</w:t>
      </w:r>
      <w:r w:rsidR="00667F51"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le modalità di verifica del risultati;</w:t>
      </w:r>
    </w:p>
    <w:p w:rsidR="0029153F" w:rsidRPr="00F054BD" w:rsidRDefault="0029153F"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le mansioni prevalenti;</w:t>
      </w:r>
    </w:p>
    <w:p w:rsidR="0044476C" w:rsidRPr="00F054BD" w:rsidRDefault="0044476C"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lastRenderedPageBreak/>
        <w:t>le fasi, le modalità, i tempi e la durata del percorso di inserimento;</w:t>
      </w:r>
    </w:p>
    <w:p w:rsidR="006D5CCC" w:rsidRPr="00F054BD" w:rsidRDefault="007B67D3"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le necessità</w:t>
      </w:r>
      <w:r w:rsidR="0044476C" w:rsidRPr="00F054BD">
        <w:rPr>
          <w:rFonts w:ascii="Century Gothic" w:hAnsi="Century Gothic" w:cs="Arial"/>
          <w:color w:val="000000" w:themeColor="text1"/>
          <w:sz w:val="20"/>
          <w:szCs w:val="20"/>
        </w:rPr>
        <w:t xml:space="preserve"> di eventuali interventi formativi specifici</w:t>
      </w:r>
      <w:r w:rsidRPr="00F054BD">
        <w:rPr>
          <w:rFonts w:ascii="Century Gothic" w:hAnsi="Century Gothic" w:cs="Arial"/>
          <w:color w:val="000000" w:themeColor="text1"/>
          <w:sz w:val="20"/>
          <w:szCs w:val="20"/>
        </w:rPr>
        <w:t xml:space="preserve"> in funzione degli obiettivi, </w:t>
      </w:r>
      <w:r w:rsidR="0044476C" w:rsidRPr="00F054BD">
        <w:rPr>
          <w:rFonts w:ascii="Century Gothic" w:hAnsi="Century Gothic" w:cs="Arial"/>
          <w:color w:val="000000" w:themeColor="text1"/>
          <w:sz w:val="20"/>
          <w:szCs w:val="20"/>
        </w:rPr>
        <w:t xml:space="preserve"> in aggiunta alla formazione obbligatoria in materia di sicurezza ex D. Lgs 81/2008 e ss.mm.ii.;</w:t>
      </w:r>
    </w:p>
    <w:p w:rsidR="006D5CCC" w:rsidRPr="00F054BD" w:rsidRDefault="00856DDB"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il nome del R</w:t>
      </w:r>
      <w:r w:rsidR="006D5CCC" w:rsidRPr="00F054BD">
        <w:rPr>
          <w:rFonts w:ascii="Century Gothic" w:hAnsi="Century Gothic" w:cs="Arial"/>
          <w:color w:val="000000" w:themeColor="text1"/>
          <w:sz w:val="20"/>
          <w:szCs w:val="20"/>
        </w:rPr>
        <w:t>esponsabile sociale</w:t>
      </w:r>
      <w:r w:rsidR="00667F51" w:rsidRPr="00F054BD">
        <w:rPr>
          <w:rFonts w:ascii="Century Gothic" w:hAnsi="Century Gothic" w:cs="Arial"/>
          <w:color w:val="000000" w:themeColor="text1"/>
          <w:sz w:val="20"/>
          <w:szCs w:val="20"/>
        </w:rPr>
        <w:t xml:space="preserve"> </w:t>
      </w:r>
      <w:r w:rsidR="006D5CCC" w:rsidRPr="00F054BD">
        <w:rPr>
          <w:rFonts w:ascii="Century Gothic" w:hAnsi="Century Gothic" w:cs="Arial"/>
          <w:color w:val="000000" w:themeColor="text1"/>
          <w:sz w:val="20"/>
          <w:szCs w:val="20"/>
        </w:rPr>
        <w:t xml:space="preserve">e del tutor </w:t>
      </w:r>
      <w:r w:rsidR="0029153F" w:rsidRPr="00F054BD">
        <w:rPr>
          <w:rFonts w:ascii="Century Gothic" w:hAnsi="Century Gothic" w:cs="Arial"/>
          <w:color w:val="000000" w:themeColor="text1"/>
          <w:sz w:val="20"/>
          <w:szCs w:val="20"/>
        </w:rPr>
        <w:t>dell’inserimento che presidieranno il percorso garantendo il necessario supporto</w:t>
      </w:r>
      <w:r w:rsidR="00122E00" w:rsidRPr="00F054BD">
        <w:rPr>
          <w:rFonts w:ascii="Century Gothic" w:hAnsi="Century Gothic" w:cs="Arial"/>
          <w:color w:val="000000" w:themeColor="text1"/>
          <w:sz w:val="20"/>
          <w:szCs w:val="20"/>
        </w:rPr>
        <w:t>;</w:t>
      </w:r>
    </w:p>
    <w:p w:rsidR="006D5CCC" w:rsidRPr="00F054BD" w:rsidRDefault="0029153F" w:rsidP="0029153F">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eventuali altri soggetti che interverranno durante il percorso lavorativo e il loro ruolo (ad es., operatori della mediazione, gruppi di lavoro, psicologi,  in aggiunta alle figure obbligatorie </w:t>
      </w:r>
      <w:r w:rsidR="00E92A51" w:rsidRPr="00F054BD">
        <w:rPr>
          <w:rFonts w:ascii="Century Gothic" w:hAnsi="Century Gothic" w:cs="Arial"/>
          <w:color w:val="000000" w:themeColor="text1"/>
          <w:sz w:val="20"/>
          <w:szCs w:val="20"/>
        </w:rPr>
        <w:t>indicate alla lettera precedente)</w:t>
      </w:r>
      <w:r w:rsidRPr="00F054BD">
        <w:rPr>
          <w:rFonts w:ascii="Century Gothic" w:hAnsi="Century Gothic" w:cs="Arial"/>
          <w:color w:val="000000" w:themeColor="text1"/>
          <w:sz w:val="20"/>
          <w:szCs w:val="20"/>
        </w:rPr>
        <w:t>;</w:t>
      </w:r>
    </w:p>
    <w:p w:rsidR="0029153F" w:rsidRPr="00F054BD" w:rsidRDefault="0029153F" w:rsidP="0029153F">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la periodicità delle azioni di verifica, oltre che gli strumenti e le modalità di valutazione e monitoraggio dell’andamento del percorso (ad, es., schede di valutazione, griglie di rilevazione, verbali, cartelle personali);</w:t>
      </w:r>
    </w:p>
    <w:p w:rsidR="006D5CCC" w:rsidRPr="00F054BD" w:rsidRDefault="00330CA2"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Courier New"/>
          <w:color w:val="000000" w:themeColor="text1"/>
          <w:sz w:val="20"/>
          <w:szCs w:val="20"/>
        </w:rPr>
        <w:t>tipologia di contratto</w:t>
      </w:r>
      <w:r w:rsidR="00856DDB" w:rsidRPr="00F054BD">
        <w:rPr>
          <w:rFonts w:ascii="Century Gothic" w:hAnsi="Century Gothic" w:cs="Courier New"/>
          <w:color w:val="000000" w:themeColor="text1"/>
          <w:sz w:val="20"/>
          <w:szCs w:val="20"/>
        </w:rPr>
        <w:t xml:space="preserve"> (tempo determinato o indeterminato)</w:t>
      </w:r>
      <w:r w:rsidRPr="00F054BD">
        <w:rPr>
          <w:rFonts w:ascii="Century Gothic" w:hAnsi="Century Gothic" w:cs="Courier New"/>
          <w:color w:val="000000" w:themeColor="text1"/>
          <w:sz w:val="20"/>
          <w:szCs w:val="20"/>
        </w:rPr>
        <w:t>, qualifica, orario di lavoro</w:t>
      </w:r>
      <w:r w:rsidR="00856DDB" w:rsidRPr="00F054BD">
        <w:rPr>
          <w:rFonts w:ascii="Century Gothic" w:hAnsi="Century Gothic" w:cs="Courier New"/>
          <w:color w:val="000000" w:themeColor="text1"/>
          <w:sz w:val="20"/>
          <w:szCs w:val="20"/>
        </w:rPr>
        <w:t xml:space="preserve"> (part-time o tempo pieno)</w:t>
      </w:r>
      <w:r w:rsidRPr="00F054BD">
        <w:rPr>
          <w:rFonts w:ascii="Century Gothic" w:hAnsi="Century Gothic" w:cs="Courier New"/>
          <w:color w:val="000000" w:themeColor="text1"/>
          <w:sz w:val="20"/>
          <w:szCs w:val="20"/>
        </w:rPr>
        <w:t xml:space="preserve"> e CCNL applicato</w:t>
      </w:r>
      <w:r w:rsidR="00E92A51" w:rsidRPr="00F054BD">
        <w:rPr>
          <w:rFonts w:ascii="Century Gothic" w:hAnsi="Century Gothic" w:cs="Courier New"/>
          <w:color w:val="000000" w:themeColor="text1"/>
          <w:sz w:val="20"/>
          <w:szCs w:val="20"/>
        </w:rPr>
        <w:t>, nonché eventuali altre forme, ancorché consentite dalla normativa vigente, di accompagnamento al lavoro, ritenute necessarie in fase di primo inserimento per garantire una maggiore efficacia in termini di raggiungimento degli obiettivi di integrazione lavorativa</w:t>
      </w:r>
      <w:r w:rsidR="006D5CCC" w:rsidRPr="00F054BD">
        <w:rPr>
          <w:rFonts w:ascii="Century Gothic" w:hAnsi="Century Gothic" w:cs="Arial"/>
          <w:color w:val="000000" w:themeColor="text1"/>
          <w:sz w:val="20"/>
          <w:szCs w:val="20"/>
        </w:rPr>
        <w:t>;</w:t>
      </w:r>
    </w:p>
    <w:p w:rsidR="00330CA2" w:rsidRPr="00F054BD" w:rsidRDefault="00330CA2"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l’eventuale salario d'ingresso, che non potrà essere inferiore all' 80% del minimo contrattuale e, salvo valutazioni concordate con il Settore competente</w:t>
      </w:r>
      <w:r w:rsidR="00BE762A" w:rsidRPr="00F054BD">
        <w:rPr>
          <w:rFonts w:ascii="Century Gothic" w:hAnsi="Century Gothic" w:cs="Arial"/>
          <w:color w:val="000000" w:themeColor="text1"/>
          <w:sz w:val="20"/>
          <w:szCs w:val="20"/>
        </w:rPr>
        <w:t xml:space="preserve"> della Stazione appaltante</w:t>
      </w:r>
      <w:r w:rsidRPr="00F054BD">
        <w:rPr>
          <w:rFonts w:ascii="Century Gothic" w:hAnsi="Century Gothic" w:cs="Arial"/>
          <w:color w:val="000000" w:themeColor="text1"/>
          <w:sz w:val="20"/>
          <w:szCs w:val="20"/>
        </w:rPr>
        <w:t xml:space="preserve"> (</w:t>
      </w:r>
      <w:r w:rsidR="00BE762A" w:rsidRPr="00F054BD">
        <w:rPr>
          <w:rFonts w:ascii="Century Gothic" w:hAnsi="Century Gothic" w:cs="Arial"/>
          <w:color w:val="000000" w:themeColor="text1"/>
          <w:sz w:val="20"/>
          <w:szCs w:val="20"/>
        </w:rPr>
        <w:t>o soggetto incaricato dalla</w:t>
      </w:r>
      <w:r w:rsidRPr="00F054BD">
        <w:rPr>
          <w:rFonts w:ascii="Century Gothic" w:hAnsi="Century Gothic" w:cs="Arial"/>
          <w:color w:val="000000" w:themeColor="text1"/>
          <w:sz w:val="20"/>
          <w:szCs w:val="20"/>
        </w:rPr>
        <w:t xml:space="preserve"> stess</w:t>
      </w:r>
      <w:r w:rsidR="00BE762A" w:rsidRPr="00F054BD">
        <w:rPr>
          <w:rFonts w:ascii="Century Gothic" w:hAnsi="Century Gothic" w:cs="Arial"/>
          <w:color w:val="000000" w:themeColor="text1"/>
          <w:sz w:val="20"/>
          <w:szCs w:val="20"/>
        </w:rPr>
        <w:t>a</w:t>
      </w:r>
      <w:r w:rsidRPr="00F054BD">
        <w:rPr>
          <w:rFonts w:ascii="Century Gothic" w:hAnsi="Century Gothic" w:cs="Arial"/>
          <w:color w:val="000000" w:themeColor="text1"/>
          <w:sz w:val="20"/>
          <w:szCs w:val="20"/>
        </w:rPr>
        <w:t xml:space="preserve">) </w:t>
      </w:r>
      <w:r w:rsidR="00856DDB" w:rsidRPr="00F054BD">
        <w:rPr>
          <w:rFonts w:ascii="Century Gothic" w:hAnsi="Century Gothic" w:cs="Arial"/>
          <w:color w:val="000000" w:themeColor="text1"/>
          <w:sz w:val="20"/>
          <w:szCs w:val="20"/>
        </w:rPr>
        <w:t>ed i servizi s</w:t>
      </w:r>
      <w:r w:rsidRPr="00F054BD">
        <w:rPr>
          <w:rFonts w:ascii="Century Gothic" w:hAnsi="Century Gothic" w:cs="Arial"/>
          <w:color w:val="000000" w:themeColor="text1"/>
          <w:sz w:val="20"/>
          <w:szCs w:val="20"/>
        </w:rPr>
        <w:t xml:space="preserve">ociali </w:t>
      </w:r>
      <w:r w:rsidR="00856DDB" w:rsidRPr="00F054BD">
        <w:rPr>
          <w:rFonts w:ascii="Century Gothic" w:hAnsi="Century Gothic" w:cs="Arial"/>
          <w:color w:val="000000" w:themeColor="text1"/>
          <w:sz w:val="20"/>
          <w:szCs w:val="20"/>
        </w:rPr>
        <w:t xml:space="preserve">di base o specialistici </w:t>
      </w:r>
      <w:r w:rsidRPr="00F054BD">
        <w:rPr>
          <w:rFonts w:ascii="Century Gothic" w:hAnsi="Century Gothic" w:cs="Arial"/>
          <w:color w:val="000000" w:themeColor="text1"/>
          <w:sz w:val="20"/>
          <w:szCs w:val="20"/>
        </w:rPr>
        <w:t xml:space="preserve">segnalanti, dovrà avere una </w:t>
      </w:r>
      <w:r w:rsidR="00BE762A" w:rsidRPr="00F054BD">
        <w:rPr>
          <w:rFonts w:ascii="Century Gothic" w:hAnsi="Century Gothic" w:cs="Arial"/>
          <w:color w:val="000000" w:themeColor="text1"/>
          <w:sz w:val="20"/>
          <w:szCs w:val="20"/>
        </w:rPr>
        <w:t>durata massima di tre</w:t>
      </w:r>
      <w:r w:rsidRPr="00F054BD">
        <w:rPr>
          <w:rFonts w:ascii="Century Gothic" w:hAnsi="Century Gothic" w:cs="Arial"/>
          <w:color w:val="000000" w:themeColor="text1"/>
          <w:sz w:val="20"/>
          <w:szCs w:val="20"/>
        </w:rPr>
        <w:t xml:space="preserve"> mesi;</w:t>
      </w:r>
    </w:p>
    <w:p w:rsidR="0029153F" w:rsidRPr="00F054BD" w:rsidRDefault="0029153F" w:rsidP="006D5CCC">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la modalità di promozione del reinserimento lavorativo della persona nel mercato del lavoro al termine del progetto personalizzato sottoscritto;</w:t>
      </w:r>
    </w:p>
    <w:p w:rsidR="0029153F" w:rsidRPr="00F054BD" w:rsidRDefault="0029153F" w:rsidP="0029153F">
      <w:pPr>
        <w:pStyle w:val="Paragrafoelenco"/>
        <w:numPr>
          <w:ilvl w:val="0"/>
          <w:numId w:val="15"/>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la data di avvio e termine del progetto.</w:t>
      </w:r>
    </w:p>
    <w:p w:rsidR="00AA53B7" w:rsidRPr="00F054BD" w:rsidRDefault="00AA53B7" w:rsidP="00325E1A">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2. II progetto di inserimento lavorativo</w:t>
      </w:r>
      <w:r w:rsidR="004C2631"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condivis</w:t>
      </w:r>
      <w:r w:rsidR="004C2631" w:rsidRPr="00F054BD">
        <w:rPr>
          <w:rFonts w:ascii="Century Gothic" w:hAnsi="Century Gothic" w:cs="Arial"/>
          <w:color w:val="000000" w:themeColor="text1"/>
          <w:sz w:val="20"/>
          <w:szCs w:val="20"/>
        </w:rPr>
        <w:t xml:space="preserve">o e sottoscritto dal candidato e </w:t>
      </w:r>
      <w:r w:rsidRPr="00F054BD">
        <w:rPr>
          <w:rFonts w:ascii="Century Gothic" w:hAnsi="Century Gothic" w:cs="Arial"/>
          <w:color w:val="000000" w:themeColor="text1"/>
          <w:sz w:val="20"/>
          <w:szCs w:val="20"/>
        </w:rPr>
        <w:t>dal Responsabile Sociale</w:t>
      </w:r>
      <w:r w:rsidR="00667F51" w:rsidRPr="00F054BD">
        <w:rPr>
          <w:rFonts w:ascii="Century Gothic" w:hAnsi="Century Gothic" w:cs="Arial"/>
          <w:color w:val="000000" w:themeColor="text1"/>
          <w:sz w:val="20"/>
          <w:szCs w:val="20"/>
        </w:rPr>
        <w:t xml:space="preserve"> ed, eventualmente, del servizio inviante, </w:t>
      </w:r>
      <w:r w:rsidR="004C2631" w:rsidRPr="00F054BD">
        <w:rPr>
          <w:rFonts w:ascii="Century Gothic" w:hAnsi="Century Gothic" w:cs="Arial"/>
          <w:color w:val="000000" w:themeColor="text1"/>
          <w:sz w:val="20"/>
          <w:szCs w:val="20"/>
        </w:rPr>
        <w:t xml:space="preserve">sarà </w:t>
      </w:r>
      <w:r w:rsidRPr="00F054BD">
        <w:rPr>
          <w:rFonts w:ascii="Century Gothic" w:hAnsi="Century Gothic" w:cs="Arial"/>
          <w:color w:val="000000" w:themeColor="text1"/>
          <w:sz w:val="20"/>
          <w:szCs w:val="20"/>
        </w:rPr>
        <w:t xml:space="preserve">validato dal competente ufficio </w:t>
      </w:r>
      <w:r w:rsidR="00BE762A" w:rsidRPr="00F054BD">
        <w:rPr>
          <w:rFonts w:ascii="Century Gothic" w:hAnsi="Century Gothic" w:cs="Arial"/>
          <w:color w:val="000000" w:themeColor="text1"/>
          <w:sz w:val="20"/>
          <w:szCs w:val="20"/>
        </w:rPr>
        <w:t>della Stazione appaltante</w:t>
      </w:r>
      <w:r w:rsidRPr="00F054BD">
        <w:rPr>
          <w:rFonts w:ascii="Century Gothic" w:hAnsi="Century Gothic" w:cs="Arial"/>
          <w:color w:val="000000" w:themeColor="text1"/>
          <w:sz w:val="20"/>
          <w:szCs w:val="20"/>
        </w:rPr>
        <w:t xml:space="preserve"> o dal </w:t>
      </w:r>
      <w:r w:rsidR="00BE762A" w:rsidRPr="00F054BD">
        <w:rPr>
          <w:rFonts w:ascii="Century Gothic" w:hAnsi="Century Gothic" w:cs="Arial"/>
          <w:color w:val="000000" w:themeColor="text1"/>
          <w:sz w:val="20"/>
          <w:szCs w:val="20"/>
        </w:rPr>
        <w:t>soggetto incaricato dalla stessa</w:t>
      </w:r>
      <w:r w:rsidRPr="00F054BD">
        <w:rPr>
          <w:rFonts w:ascii="Century Gothic" w:hAnsi="Century Gothic" w:cs="Arial"/>
          <w:color w:val="000000" w:themeColor="text1"/>
          <w:sz w:val="20"/>
          <w:szCs w:val="20"/>
        </w:rPr>
        <w:t>.</w:t>
      </w:r>
    </w:p>
    <w:p w:rsidR="00325E1A" w:rsidRPr="00F054BD" w:rsidRDefault="00AA53B7" w:rsidP="00325E1A">
      <w:pPr>
        <w:autoSpaceDE w:val="0"/>
        <w:autoSpaceDN w:val="0"/>
        <w:adjustRightInd w:val="0"/>
        <w:spacing w:after="0" w:line="240" w:lineRule="auto"/>
        <w:ind w:firstLine="708"/>
        <w:jc w:val="both"/>
        <w:rPr>
          <w:rFonts w:ascii="Century Gothic" w:hAnsi="Century Gothic"/>
          <w:color w:val="000000" w:themeColor="text1"/>
          <w:sz w:val="20"/>
          <w:szCs w:val="20"/>
        </w:rPr>
      </w:pPr>
      <w:r w:rsidRPr="00F054BD">
        <w:rPr>
          <w:rFonts w:ascii="Century Gothic" w:hAnsi="Century Gothic" w:cs="Arial"/>
          <w:color w:val="000000" w:themeColor="text1"/>
          <w:sz w:val="20"/>
          <w:szCs w:val="20"/>
        </w:rPr>
        <w:t>3</w:t>
      </w:r>
      <w:r w:rsidR="00325E1A" w:rsidRPr="00F054BD">
        <w:rPr>
          <w:rFonts w:ascii="Century Gothic" w:hAnsi="Century Gothic" w:cs="Arial"/>
          <w:color w:val="000000" w:themeColor="text1"/>
          <w:sz w:val="20"/>
          <w:szCs w:val="20"/>
        </w:rPr>
        <w:t>. Il percorso</w:t>
      </w:r>
      <w:r w:rsidR="00856DDB" w:rsidRPr="00F054BD">
        <w:rPr>
          <w:rFonts w:ascii="Century Gothic" w:hAnsi="Century Gothic" w:cs="Arial"/>
          <w:color w:val="000000" w:themeColor="text1"/>
          <w:sz w:val="20"/>
          <w:szCs w:val="20"/>
        </w:rPr>
        <w:t xml:space="preserve"> di inserimento, completo di servizi di accompagnamento, formazione e supporto, dovrà realizzarsi entro un lasso di tempo il più possibile contenuto</w:t>
      </w:r>
      <w:r w:rsidR="00325E1A" w:rsidRPr="00F054BD">
        <w:rPr>
          <w:rFonts w:ascii="Century Gothic" w:hAnsi="Century Gothic" w:cs="Arial"/>
          <w:color w:val="000000" w:themeColor="text1"/>
          <w:sz w:val="20"/>
          <w:szCs w:val="20"/>
        </w:rPr>
        <w:t>, che ragionevolmente può stimarsi in sei mesi o, al massimo, in dodici mesi. Durante tale fase è indispensabile garantire contratti di lavoro</w:t>
      </w:r>
      <w:r w:rsidR="00BE762A" w:rsidRPr="00F054BD">
        <w:rPr>
          <w:rFonts w:ascii="Century Gothic" w:hAnsi="Century Gothic" w:cs="Arial"/>
          <w:color w:val="000000" w:themeColor="text1"/>
          <w:sz w:val="20"/>
          <w:szCs w:val="20"/>
        </w:rPr>
        <w:t>, così come altre forme legittime di inquadramento,</w:t>
      </w:r>
      <w:r w:rsidR="00325E1A" w:rsidRPr="00F054BD">
        <w:rPr>
          <w:rFonts w:ascii="Century Gothic" w:hAnsi="Century Gothic" w:cs="Arial"/>
          <w:color w:val="000000" w:themeColor="text1"/>
          <w:sz w:val="20"/>
          <w:szCs w:val="20"/>
        </w:rPr>
        <w:t xml:space="preserve"> la cui durata sia compatibile con l</w:t>
      </w:r>
      <w:r w:rsidR="00325E1A" w:rsidRPr="00F054BD">
        <w:rPr>
          <w:rFonts w:ascii="Century Gothic" w:hAnsi="Century Gothic"/>
          <w:color w:val="000000" w:themeColor="text1"/>
          <w:sz w:val="20"/>
          <w:szCs w:val="20"/>
        </w:rPr>
        <w:t xml:space="preserve">’obiettivo sostanziale connesso con il vincolo della clausola sociale e, cioè, la </w:t>
      </w:r>
      <w:r w:rsidR="00325E1A" w:rsidRPr="00F054BD">
        <w:rPr>
          <w:rFonts w:ascii="Century Gothic" w:hAnsi="Century Gothic"/>
          <w:b/>
          <w:color w:val="000000" w:themeColor="text1"/>
          <w:sz w:val="20"/>
          <w:szCs w:val="20"/>
        </w:rPr>
        <w:t>piena integrazione lavorativa dei soggetti svantaggiati.</w:t>
      </w:r>
      <w:r w:rsidR="00325E1A" w:rsidRPr="00F054BD">
        <w:rPr>
          <w:rFonts w:ascii="Century Gothic" w:hAnsi="Century Gothic"/>
          <w:color w:val="000000" w:themeColor="text1"/>
          <w:sz w:val="20"/>
          <w:szCs w:val="20"/>
        </w:rPr>
        <w:t xml:space="preserve"> Sono ipotizzabili contratti </w:t>
      </w:r>
      <w:r w:rsidR="00BE762A" w:rsidRPr="00F054BD">
        <w:rPr>
          <w:rFonts w:ascii="Century Gothic" w:hAnsi="Century Gothic"/>
          <w:color w:val="000000" w:themeColor="text1"/>
          <w:sz w:val="20"/>
          <w:szCs w:val="20"/>
        </w:rPr>
        <w:t>di durata inferiore</w:t>
      </w:r>
      <w:r w:rsidR="00325E1A" w:rsidRPr="00F054BD">
        <w:rPr>
          <w:rFonts w:ascii="Century Gothic" w:hAnsi="Century Gothic"/>
          <w:color w:val="000000" w:themeColor="text1"/>
          <w:sz w:val="20"/>
          <w:szCs w:val="20"/>
        </w:rPr>
        <w:t xml:space="preserve"> </w:t>
      </w:r>
      <w:r w:rsidR="00BE762A" w:rsidRPr="00F054BD">
        <w:rPr>
          <w:rFonts w:ascii="Century Gothic" w:hAnsi="Century Gothic"/>
          <w:color w:val="000000" w:themeColor="text1"/>
          <w:sz w:val="20"/>
          <w:szCs w:val="20"/>
        </w:rPr>
        <w:t xml:space="preserve">a quella </w:t>
      </w:r>
      <w:r w:rsidR="00325E1A" w:rsidRPr="00F054BD">
        <w:rPr>
          <w:rFonts w:ascii="Century Gothic" w:hAnsi="Century Gothic"/>
          <w:color w:val="000000" w:themeColor="text1"/>
          <w:sz w:val="20"/>
          <w:szCs w:val="20"/>
        </w:rPr>
        <w:t>dell’appalto soltanto nella fas</w:t>
      </w:r>
      <w:r w:rsidR="00BE762A" w:rsidRPr="00F054BD">
        <w:rPr>
          <w:rFonts w:ascii="Century Gothic" w:hAnsi="Century Gothic"/>
          <w:color w:val="000000" w:themeColor="text1"/>
          <w:sz w:val="20"/>
          <w:szCs w:val="20"/>
        </w:rPr>
        <w:t xml:space="preserve">e iniziale dell’inserimento che, di norma, </w:t>
      </w:r>
      <w:r w:rsidR="00325E1A" w:rsidRPr="00F054BD">
        <w:rPr>
          <w:rFonts w:ascii="Century Gothic" w:hAnsi="Century Gothic"/>
          <w:color w:val="000000" w:themeColor="text1"/>
          <w:sz w:val="20"/>
          <w:szCs w:val="20"/>
        </w:rPr>
        <w:t>non può andare oltre l’anno</w:t>
      </w:r>
      <w:r w:rsidR="00FD0DD3" w:rsidRPr="00F054BD">
        <w:rPr>
          <w:rFonts w:ascii="Century Gothic" w:hAnsi="Century Gothic"/>
          <w:color w:val="000000" w:themeColor="text1"/>
          <w:sz w:val="20"/>
          <w:szCs w:val="20"/>
        </w:rPr>
        <w:t xml:space="preserve">, decorso il quale le persone svantaggiate devono beneficiare di </w:t>
      </w:r>
      <w:r w:rsidR="00FD0DD3" w:rsidRPr="00F054BD">
        <w:rPr>
          <w:rFonts w:ascii="Century Gothic" w:hAnsi="Century Gothic"/>
          <w:b/>
          <w:color w:val="000000" w:themeColor="text1"/>
          <w:sz w:val="20"/>
          <w:szCs w:val="20"/>
        </w:rPr>
        <w:t>una stabilizzazione</w:t>
      </w:r>
      <w:r w:rsidR="00FD0DD3" w:rsidRPr="00F054BD">
        <w:rPr>
          <w:rFonts w:ascii="Century Gothic" w:hAnsi="Century Gothic"/>
          <w:color w:val="000000" w:themeColor="text1"/>
          <w:sz w:val="20"/>
          <w:szCs w:val="20"/>
        </w:rPr>
        <w:t>, almeno con contratti a tempo determinato di durata pari a quella residua dell’appalto</w:t>
      </w:r>
      <w:r w:rsidR="00E7472D" w:rsidRPr="00F054BD">
        <w:rPr>
          <w:rFonts w:ascii="Century Gothic" w:hAnsi="Century Gothic"/>
          <w:color w:val="000000" w:themeColor="text1"/>
          <w:sz w:val="20"/>
          <w:szCs w:val="20"/>
        </w:rPr>
        <w:t>, fermo restando il rispetto di eventuali vincoli normativi in materia di contratti a tempo determinato</w:t>
      </w:r>
      <w:r w:rsidR="00FD0DD3" w:rsidRPr="00F054BD">
        <w:rPr>
          <w:rFonts w:ascii="Century Gothic" w:hAnsi="Century Gothic"/>
          <w:color w:val="000000" w:themeColor="text1"/>
          <w:sz w:val="20"/>
          <w:szCs w:val="20"/>
        </w:rPr>
        <w:t>.</w:t>
      </w:r>
    </w:p>
    <w:p w:rsidR="00330CA2" w:rsidRPr="00F054BD" w:rsidRDefault="00AA53B7" w:rsidP="00325E1A">
      <w:pPr>
        <w:autoSpaceDE w:val="0"/>
        <w:autoSpaceDN w:val="0"/>
        <w:adjustRightInd w:val="0"/>
        <w:spacing w:after="0" w:line="240" w:lineRule="auto"/>
        <w:ind w:firstLine="708"/>
        <w:jc w:val="both"/>
        <w:rPr>
          <w:rFonts w:ascii="Century Gothic" w:hAnsi="Century Gothic"/>
          <w:color w:val="000000" w:themeColor="text1"/>
          <w:sz w:val="20"/>
          <w:szCs w:val="20"/>
        </w:rPr>
      </w:pPr>
      <w:r w:rsidRPr="00F054BD">
        <w:rPr>
          <w:rFonts w:ascii="Century Gothic" w:hAnsi="Century Gothic"/>
          <w:color w:val="000000" w:themeColor="text1"/>
          <w:sz w:val="20"/>
          <w:szCs w:val="20"/>
        </w:rPr>
        <w:t>4</w:t>
      </w:r>
      <w:r w:rsidR="00325E1A" w:rsidRPr="00F054BD">
        <w:rPr>
          <w:rFonts w:ascii="Century Gothic" w:hAnsi="Century Gothic"/>
          <w:color w:val="000000" w:themeColor="text1"/>
          <w:sz w:val="20"/>
          <w:szCs w:val="20"/>
        </w:rPr>
        <w:t>. La presenza di eventuali difficoltà a garantire quanto previsto al precedente comma deve essere documentata con report che attestino il percorso fatto e prevedano un nuovo progetto</w:t>
      </w:r>
      <w:r w:rsidR="00667F51" w:rsidRPr="00F054BD">
        <w:rPr>
          <w:rFonts w:ascii="Century Gothic" w:hAnsi="Century Gothic"/>
          <w:color w:val="000000" w:themeColor="text1"/>
          <w:sz w:val="20"/>
          <w:szCs w:val="20"/>
        </w:rPr>
        <w:t>,</w:t>
      </w:r>
      <w:r w:rsidR="00325E1A" w:rsidRPr="00F054BD">
        <w:rPr>
          <w:rFonts w:ascii="Century Gothic" w:hAnsi="Century Gothic"/>
          <w:color w:val="000000" w:themeColor="text1"/>
          <w:sz w:val="20"/>
          <w:szCs w:val="20"/>
        </w:rPr>
        <w:t xml:space="preserve"> </w:t>
      </w:r>
      <w:r w:rsidR="00667F51" w:rsidRPr="00F054BD">
        <w:rPr>
          <w:rFonts w:ascii="Century Gothic" w:hAnsi="Century Gothic"/>
          <w:color w:val="000000" w:themeColor="text1"/>
          <w:sz w:val="20"/>
          <w:szCs w:val="20"/>
        </w:rPr>
        <w:t xml:space="preserve">eventualmente, </w:t>
      </w:r>
      <w:r w:rsidR="00325E1A" w:rsidRPr="00F054BD">
        <w:rPr>
          <w:rFonts w:ascii="Century Gothic" w:hAnsi="Century Gothic"/>
          <w:color w:val="000000" w:themeColor="text1"/>
          <w:sz w:val="20"/>
          <w:szCs w:val="20"/>
        </w:rPr>
        <w:t xml:space="preserve">condiviso con il servizio inviante, capace di garantire l’efficacia dell’inserimento o, eventualmente, il ri-orientamento della persona, con conseguente individuazione di risorse sostitutive. Nel caso di ri-progettazione, è ragionevole ipotizzare un nuovo percorso di inserimento non superiore ai dodici mesi, decorsi i quali si </w:t>
      </w:r>
      <w:r w:rsidR="00F6586F" w:rsidRPr="00F054BD">
        <w:rPr>
          <w:rFonts w:ascii="Century Gothic" w:hAnsi="Century Gothic"/>
          <w:color w:val="000000" w:themeColor="text1"/>
          <w:sz w:val="20"/>
          <w:szCs w:val="20"/>
        </w:rPr>
        <w:t>procede con</w:t>
      </w:r>
      <w:r w:rsidR="00325E1A" w:rsidRPr="00F054BD">
        <w:rPr>
          <w:rFonts w:ascii="Century Gothic" w:hAnsi="Century Gothic"/>
          <w:color w:val="000000" w:themeColor="text1"/>
          <w:sz w:val="20"/>
          <w:szCs w:val="20"/>
        </w:rPr>
        <w:t xml:space="preserve"> la stabilizzazione nei termini descritti</w:t>
      </w:r>
      <w:r w:rsidR="00FD0DD3" w:rsidRPr="00F054BD">
        <w:rPr>
          <w:rFonts w:ascii="Century Gothic" w:hAnsi="Century Gothic"/>
          <w:color w:val="000000" w:themeColor="text1"/>
          <w:sz w:val="20"/>
          <w:szCs w:val="20"/>
        </w:rPr>
        <w:t>.</w:t>
      </w:r>
    </w:p>
    <w:p w:rsidR="00E7472D" w:rsidRPr="00F054BD" w:rsidRDefault="00E7472D" w:rsidP="00325E1A">
      <w:pPr>
        <w:autoSpaceDE w:val="0"/>
        <w:autoSpaceDN w:val="0"/>
        <w:adjustRightInd w:val="0"/>
        <w:spacing w:after="0" w:line="240" w:lineRule="auto"/>
        <w:ind w:firstLine="708"/>
        <w:jc w:val="both"/>
        <w:rPr>
          <w:rFonts w:ascii="Century Gothic" w:hAnsi="Century Gothic" w:cs="Arial"/>
          <w:color w:val="000000" w:themeColor="text1"/>
          <w:sz w:val="8"/>
          <w:szCs w:val="8"/>
        </w:rPr>
      </w:pPr>
    </w:p>
    <w:p w:rsidR="005D6AE9" w:rsidRPr="00F054BD" w:rsidRDefault="005D6AE9" w:rsidP="005D6AE9">
      <w:pPr>
        <w:autoSpaceDE w:val="0"/>
        <w:autoSpaceDN w:val="0"/>
        <w:adjustRightInd w:val="0"/>
        <w:spacing w:after="0" w:line="240" w:lineRule="auto"/>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Art. 4 – Piano di gestione delle emergenze connesse con l’inserimento lavorativo</w:t>
      </w:r>
    </w:p>
    <w:p w:rsidR="00900302" w:rsidRPr="00F054BD" w:rsidRDefault="005D6AE9" w:rsidP="00DE07FC">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1. Considerata la tipologia di svantaggio che caratterizza molti dei possibili benefici</w:t>
      </w:r>
      <w:r w:rsidR="00C501F4" w:rsidRPr="00F054BD">
        <w:rPr>
          <w:rFonts w:ascii="Century Gothic" w:hAnsi="Century Gothic" w:cs="Arial"/>
          <w:color w:val="000000" w:themeColor="text1"/>
          <w:sz w:val="20"/>
          <w:szCs w:val="20"/>
        </w:rPr>
        <w:t xml:space="preserve">ari del percorso di inserimento, che evidenzia la presenza di fragilità particolari e complesse </w:t>
      </w:r>
      <w:r w:rsidR="00C501F4" w:rsidRPr="00F054BD">
        <w:rPr>
          <w:rStyle w:val="Rimandonotaapidipagina"/>
          <w:rFonts w:ascii="Century Gothic" w:hAnsi="Century Gothic" w:cs="Arial"/>
          <w:color w:val="000000" w:themeColor="text1"/>
          <w:sz w:val="20"/>
          <w:szCs w:val="20"/>
        </w:rPr>
        <w:footnoteReference w:id="1"/>
      </w:r>
      <w:r w:rsidR="00C501F4" w:rsidRPr="00F054BD">
        <w:rPr>
          <w:rFonts w:ascii="Century Gothic" w:hAnsi="Century Gothic" w:cs="Arial"/>
          <w:color w:val="000000" w:themeColor="text1"/>
          <w:sz w:val="20"/>
          <w:szCs w:val="20"/>
        </w:rPr>
        <w:t xml:space="preserve">, è necessario che l’operatore economico possieda nella propria organizzazione del lavoro adeguati strumenti professionali di natura metodologica, organizzativa e </w:t>
      </w:r>
      <w:r w:rsidR="00DE07FC" w:rsidRPr="00F054BD">
        <w:rPr>
          <w:rFonts w:ascii="Century Gothic" w:hAnsi="Century Gothic" w:cs="Arial"/>
          <w:color w:val="000000" w:themeColor="text1"/>
          <w:sz w:val="20"/>
          <w:szCs w:val="20"/>
        </w:rPr>
        <w:t>strategica</w:t>
      </w:r>
      <w:r w:rsidR="00C501F4" w:rsidRPr="00F054BD">
        <w:rPr>
          <w:rFonts w:ascii="Century Gothic" w:hAnsi="Century Gothic" w:cs="Arial"/>
          <w:color w:val="000000" w:themeColor="text1"/>
          <w:sz w:val="20"/>
          <w:szCs w:val="20"/>
        </w:rPr>
        <w:t xml:space="preserve">, per affrontare, gestire e risolvere eventuali emergenze che possono insorgere nella gestione delle squadre di lavoro </w:t>
      </w:r>
      <w:r w:rsidR="00DE07FC" w:rsidRPr="00F054BD">
        <w:rPr>
          <w:rFonts w:ascii="Century Gothic" w:hAnsi="Century Gothic" w:cs="Arial"/>
          <w:color w:val="000000" w:themeColor="text1"/>
          <w:sz w:val="20"/>
          <w:szCs w:val="20"/>
        </w:rPr>
        <w:t>composte anche</w:t>
      </w:r>
      <w:r w:rsidR="00C501F4" w:rsidRPr="00F054BD">
        <w:rPr>
          <w:rFonts w:ascii="Century Gothic" w:hAnsi="Century Gothic" w:cs="Arial"/>
          <w:color w:val="000000" w:themeColor="text1"/>
          <w:sz w:val="20"/>
          <w:szCs w:val="20"/>
        </w:rPr>
        <w:t xml:space="preserve"> d</w:t>
      </w:r>
      <w:r w:rsidR="00DE07FC" w:rsidRPr="00F054BD">
        <w:rPr>
          <w:rFonts w:ascii="Century Gothic" w:hAnsi="Century Gothic" w:cs="Arial"/>
          <w:color w:val="000000" w:themeColor="text1"/>
          <w:sz w:val="20"/>
          <w:szCs w:val="20"/>
        </w:rPr>
        <w:t>a</w:t>
      </w:r>
      <w:r w:rsidR="00C501F4" w:rsidRPr="00F054BD">
        <w:rPr>
          <w:rFonts w:ascii="Century Gothic" w:hAnsi="Century Gothic" w:cs="Arial"/>
          <w:color w:val="000000" w:themeColor="text1"/>
          <w:sz w:val="20"/>
          <w:szCs w:val="20"/>
        </w:rPr>
        <w:t xml:space="preserve"> persone svantaggiate.</w:t>
      </w:r>
    </w:p>
    <w:p w:rsidR="00C501F4" w:rsidRPr="00F054BD" w:rsidRDefault="00C501F4" w:rsidP="00DE07FC">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2. Tali strumenti </w:t>
      </w:r>
      <w:r w:rsidR="00DE07FC" w:rsidRPr="00F054BD">
        <w:rPr>
          <w:rFonts w:ascii="Century Gothic" w:hAnsi="Century Gothic" w:cs="Arial"/>
          <w:color w:val="000000" w:themeColor="text1"/>
          <w:sz w:val="20"/>
          <w:szCs w:val="20"/>
        </w:rPr>
        <w:t xml:space="preserve">devono risultare codificati all’interno di un preciso </w:t>
      </w:r>
      <w:r w:rsidR="00DE07FC" w:rsidRPr="00F054BD">
        <w:rPr>
          <w:rFonts w:ascii="Century Gothic" w:hAnsi="Century Gothic" w:cs="Arial"/>
          <w:b/>
          <w:color w:val="000000" w:themeColor="text1"/>
          <w:sz w:val="20"/>
          <w:szCs w:val="20"/>
        </w:rPr>
        <w:t>piano di gestione delle emergenze</w:t>
      </w:r>
      <w:r w:rsidR="00DE07FC" w:rsidRPr="00F054BD">
        <w:rPr>
          <w:rFonts w:ascii="Century Gothic" w:hAnsi="Century Gothic" w:cs="Arial"/>
          <w:color w:val="000000" w:themeColor="text1"/>
          <w:sz w:val="20"/>
          <w:szCs w:val="20"/>
        </w:rPr>
        <w:t>, obbligatoriamente inserito nella parte sociale dell’offerta tecnica, che deve prevedere almeno i seguenti elementi:</w:t>
      </w:r>
    </w:p>
    <w:p w:rsidR="00DE07FC" w:rsidRPr="00F054BD" w:rsidRDefault="00DE07FC" w:rsidP="00DE07FC">
      <w:pPr>
        <w:pStyle w:val="Paragrafoelenco"/>
        <w:numPr>
          <w:ilvl w:val="0"/>
          <w:numId w:val="16"/>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lastRenderedPageBreak/>
        <w:t>strategie per la gestione delle singole tipologie di svantaggio elencate all’art. 1 del presente protocollo;</w:t>
      </w:r>
    </w:p>
    <w:p w:rsidR="00DE07FC" w:rsidRPr="00F054BD" w:rsidRDefault="00DE07FC" w:rsidP="00DE07FC">
      <w:pPr>
        <w:pStyle w:val="Paragrafoelenco"/>
        <w:numPr>
          <w:ilvl w:val="0"/>
          <w:numId w:val="16"/>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strumenti di sostegno, accompagnamento, progettazione, verifica, monitoraggio e ri-progettazione dell’intervento in grado di garantire l’attuazione di tali strategie;</w:t>
      </w:r>
    </w:p>
    <w:p w:rsidR="00DE07FC" w:rsidRPr="00F054BD" w:rsidRDefault="00DE07FC" w:rsidP="00DE07FC">
      <w:pPr>
        <w:pStyle w:val="Paragrafoelenco"/>
        <w:numPr>
          <w:ilvl w:val="0"/>
          <w:numId w:val="16"/>
        </w:numPr>
        <w:autoSpaceDE w:val="0"/>
        <w:autoSpaceDN w:val="0"/>
        <w:adjustRightInd w:val="0"/>
        <w:spacing w:after="0" w:line="240" w:lineRule="auto"/>
        <w:ind w:left="1276"/>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passaggi procedurali</w:t>
      </w:r>
      <w:r w:rsidR="00365B79"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completi di </w:t>
      </w:r>
      <w:r w:rsidR="00365B79" w:rsidRPr="00F054BD">
        <w:rPr>
          <w:rFonts w:ascii="Century Gothic" w:hAnsi="Century Gothic" w:cs="Arial"/>
          <w:color w:val="000000" w:themeColor="text1"/>
          <w:sz w:val="20"/>
          <w:szCs w:val="20"/>
        </w:rPr>
        <w:t xml:space="preserve">contenuti, metodologia, </w:t>
      </w:r>
      <w:r w:rsidRPr="00F054BD">
        <w:rPr>
          <w:rFonts w:ascii="Century Gothic" w:hAnsi="Century Gothic" w:cs="Arial"/>
          <w:color w:val="000000" w:themeColor="text1"/>
          <w:sz w:val="20"/>
          <w:szCs w:val="20"/>
        </w:rPr>
        <w:t xml:space="preserve">tempistica e risorse impiegate </w:t>
      </w:r>
      <w:r w:rsidR="00365B79"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non s</w:t>
      </w:r>
      <w:r w:rsidR="00365B79" w:rsidRPr="00F054BD">
        <w:rPr>
          <w:rFonts w:ascii="Century Gothic" w:hAnsi="Century Gothic" w:cs="Arial"/>
          <w:color w:val="000000" w:themeColor="text1"/>
          <w:sz w:val="20"/>
          <w:szCs w:val="20"/>
        </w:rPr>
        <w:t>olo professionali), per la gestione di eventuali emergenze (ad esempio, che cosa si fa in presenza di una persona che dovesse presentarsi al mattino sott</w:t>
      </w:r>
      <w:r w:rsidR="00667F51" w:rsidRPr="00F054BD">
        <w:rPr>
          <w:rFonts w:ascii="Century Gothic" w:hAnsi="Century Gothic" w:cs="Arial"/>
          <w:color w:val="000000" w:themeColor="text1"/>
          <w:sz w:val="20"/>
          <w:szCs w:val="20"/>
        </w:rPr>
        <w:t xml:space="preserve">o l’effetto di </w:t>
      </w:r>
      <w:r w:rsidR="00365B79" w:rsidRPr="00F054BD">
        <w:rPr>
          <w:rFonts w:ascii="Century Gothic" w:hAnsi="Century Gothic" w:cs="Arial"/>
          <w:color w:val="000000" w:themeColor="text1"/>
          <w:sz w:val="20"/>
          <w:szCs w:val="20"/>
        </w:rPr>
        <w:t>alcool o di sostanze)</w:t>
      </w:r>
      <w:r w:rsidR="001F194C" w:rsidRPr="00F054BD">
        <w:rPr>
          <w:rFonts w:ascii="Century Gothic" w:hAnsi="Century Gothic" w:cs="Arial"/>
          <w:color w:val="000000" w:themeColor="text1"/>
          <w:sz w:val="20"/>
          <w:szCs w:val="20"/>
        </w:rPr>
        <w:t>.</w:t>
      </w:r>
    </w:p>
    <w:p w:rsidR="004743E7" w:rsidRPr="00F054BD" w:rsidRDefault="004743E7" w:rsidP="00346D5C">
      <w:pPr>
        <w:autoSpaceDE w:val="0"/>
        <w:autoSpaceDN w:val="0"/>
        <w:adjustRightInd w:val="0"/>
        <w:spacing w:after="0" w:line="240" w:lineRule="auto"/>
        <w:ind w:left="851" w:hanging="851"/>
        <w:jc w:val="both"/>
        <w:rPr>
          <w:rFonts w:ascii="Century Gothic" w:hAnsi="Century Gothic" w:cs="Arial"/>
          <w:b/>
          <w:color w:val="000000" w:themeColor="text1"/>
          <w:sz w:val="8"/>
          <w:szCs w:val="8"/>
        </w:rPr>
      </w:pPr>
    </w:p>
    <w:p w:rsidR="00346D5C" w:rsidRPr="00F054BD" w:rsidRDefault="00346D5C" w:rsidP="00346D5C">
      <w:pPr>
        <w:autoSpaceDE w:val="0"/>
        <w:autoSpaceDN w:val="0"/>
        <w:adjustRightInd w:val="0"/>
        <w:spacing w:after="0" w:line="240" w:lineRule="auto"/>
        <w:ind w:left="851" w:hanging="851"/>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Art. 5 – Figure professionali e prestazioni richieste per garantire il percorso e le finalità dell’inserimento lavorativo</w:t>
      </w:r>
    </w:p>
    <w:p w:rsidR="00346D5C" w:rsidRPr="00F054BD" w:rsidRDefault="00D72923" w:rsidP="00D72923">
      <w:pPr>
        <w:autoSpaceDE w:val="0"/>
        <w:autoSpaceDN w:val="0"/>
        <w:adjustRightInd w:val="0"/>
        <w:spacing w:after="0" w:line="240" w:lineRule="auto"/>
        <w:ind w:firstLine="708"/>
        <w:jc w:val="both"/>
        <w:rPr>
          <w:rFonts w:ascii="Century Gothic" w:hAnsi="Century Gothic" w:cs="Arial"/>
          <w:color w:val="000000" w:themeColor="text1"/>
        </w:rPr>
      </w:pPr>
      <w:r w:rsidRPr="00F054BD">
        <w:rPr>
          <w:rFonts w:ascii="Century Gothic" w:hAnsi="Century Gothic" w:cs="Arial"/>
          <w:color w:val="000000" w:themeColor="text1"/>
          <w:sz w:val="20"/>
          <w:szCs w:val="20"/>
        </w:rPr>
        <w:t xml:space="preserve">1. </w:t>
      </w:r>
      <w:r w:rsidR="00346D5C" w:rsidRPr="00F054BD">
        <w:rPr>
          <w:rFonts w:ascii="Century Gothic" w:hAnsi="Century Gothic" w:cs="Arial"/>
          <w:color w:val="000000" w:themeColor="text1"/>
          <w:sz w:val="20"/>
          <w:szCs w:val="20"/>
        </w:rPr>
        <w:t>Affinché il proc</w:t>
      </w:r>
      <w:r w:rsidR="00E1333C" w:rsidRPr="00F054BD">
        <w:rPr>
          <w:rFonts w:ascii="Century Gothic" w:hAnsi="Century Gothic" w:cs="Arial"/>
          <w:color w:val="000000" w:themeColor="text1"/>
          <w:sz w:val="20"/>
          <w:szCs w:val="20"/>
        </w:rPr>
        <w:t>esso di inserimento lavorativo s</w:t>
      </w:r>
      <w:r w:rsidR="00346D5C" w:rsidRPr="00F054BD">
        <w:rPr>
          <w:rFonts w:ascii="Century Gothic" w:hAnsi="Century Gothic" w:cs="Arial"/>
          <w:color w:val="000000" w:themeColor="text1"/>
          <w:sz w:val="20"/>
          <w:szCs w:val="20"/>
        </w:rPr>
        <w:t>i verifichi con efficacia</w:t>
      </w:r>
      <w:r w:rsidRPr="00F054BD">
        <w:rPr>
          <w:rFonts w:ascii="Century Gothic" w:hAnsi="Century Gothic" w:cs="Arial"/>
          <w:color w:val="000000" w:themeColor="text1"/>
          <w:sz w:val="20"/>
          <w:szCs w:val="20"/>
        </w:rPr>
        <w:t>,</w:t>
      </w:r>
      <w:r w:rsidR="00346D5C" w:rsidRPr="00F054BD">
        <w:rPr>
          <w:rFonts w:ascii="Century Gothic" w:hAnsi="Century Gothic" w:cs="Arial"/>
          <w:color w:val="000000" w:themeColor="text1"/>
          <w:sz w:val="20"/>
          <w:szCs w:val="20"/>
        </w:rPr>
        <w:t xml:space="preserve"> è necessario che l’aggiudicatario </w:t>
      </w:r>
      <w:r w:rsidRPr="00F054BD">
        <w:rPr>
          <w:rFonts w:ascii="Century Gothic" w:hAnsi="Century Gothic" w:cs="Arial"/>
          <w:color w:val="000000" w:themeColor="text1"/>
          <w:sz w:val="20"/>
          <w:szCs w:val="20"/>
        </w:rPr>
        <w:t xml:space="preserve">disponga </w:t>
      </w:r>
      <w:r w:rsidR="00934969" w:rsidRPr="00F054BD">
        <w:rPr>
          <w:rFonts w:ascii="Century Gothic" w:hAnsi="Century Gothic" w:cs="Tahoma"/>
          <w:color w:val="000000" w:themeColor="text1"/>
          <w:sz w:val="20"/>
          <w:szCs w:val="20"/>
        </w:rPr>
        <w:t xml:space="preserve">di risorse umane idonee e adeguate, in numero e professionalità, </w:t>
      </w:r>
      <w:r w:rsidR="00BE762A" w:rsidRPr="00F054BD">
        <w:rPr>
          <w:rFonts w:ascii="Century Gothic" w:hAnsi="Century Gothic" w:cs="Tahoma"/>
          <w:color w:val="000000" w:themeColor="text1"/>
          <w:sz w:val="20"/>
          <w:szCs w:val="20"/>
        </w:rPr>
        <w:t>in grado di assicurare</w:t>
      </w:r>
      <w:r w:rsidR="00934969" w:rsidRPr="00F054BD">
        <w:rPr>
          <w:rFonts w:ascii="Century Gothic" w:hAnsi="Century Gothic" w:cs="Tahoma"/>
          <w:color w:val="000000" w:themeColor="text1"/>
          <w:sz w:val="20"/>
          <w:szCs w:val="20"/>
        </w:rPr>
        <w:t xml:space="preserve"> l’esecuzione delle attività a regola d’arte</w:t>
      </w:r>
      <w:r w:rsidR="00BE762A" w:rsidRPr="00F054BD">
        <w:rPr>
          <w:rFonts w:ascii="Century Gothic" w:hAnsi="Century Gothic" w:cs="Tahoma"/>
          <w:color w:val="000000" w:themeColor="text1"/>
          <w:sz w:val="20"/>
          <w:szCs w:val="20"/>
        </w:rPr>
        <w:t>. In particolare,</w:t>
      </w:r>
      <w:r w:rsidR="00934969" w:rsidRPr="00F054BD">
        <w:rPr>
          <w:rFonts w:ascii="Century Gothic" w:hAnsi="Century Gothic" w:cs="Tahoma"/>
          <w:color w:val="000000" w:themeColor="text1"/>
          <w:sz w:val="20"/>
          <w:szCs w:val="20"/>
        </w:rPr>
        <w:t xml:space="preserve"> per il conseguimento dei risultati richiesti dal Committente</w:t>
      </w:r>
      <w:r w:rsidR="00BE762A" w:rsidRPr="00F054BD">
        <w:rPr>
          <w:rFonts w:ascii="Century Gothic" w:hAnsi="Century Gothic" w:cs="Tahoma"/>
          <w:color w:val="000000" w:themeColor="text1"/>
          <w:sz w:val="20"/>
          <w:szCs w:val="20"/>
        </w:rPr>
        <w:t>, devono essere garantite</w:t>
      </w:r>
      <w:r w:rsidR="00934969" w:rsidRPr="00F054BD">
        <w:rPr>
          <w:rFonts w:ascii="Century Gothic" w:hAnsi="Century Gothic" w:cs="Arial"/>
          <w:color w:val="000000" w:themeColor="text1"/>
          <w:sz w:val="20"/>
          <w:szCs w:val="20"/>
        </w:rPr>
        <w:t xml:space="preserve"> </w:t>
      </w:r>
      <w:r w:rsidR="00346D5C" w:rsidRPr="00F054BD">
        <w:rPr>
          <w:rFonts w:ascii="Century Gothic" w:hAnsi="Century Gothic" w:cs="Arial"/>
          <w:color w:val="000000" w:themeColor="text1"/>
          <w:sz w:val="20"/>
          <w:szCs w:val="20"/>
        </w:rPr>
        <w:t xml:space="preserve">almeno </w:t>
      </w:r>
      <w:r w:rsidRPr="00F054BD">
        <w:rPr>
          <w:rFonts w:ascii="Century Gothic" w:hAnsi="Century Gothic" w:cs="Arial"/>
          <w:color w:val="000000" w:themeColor="text1"/>
          <w:sz w:val="20"/>
          <w:szCs w:val="20"/>
        </w:rPr>
        <w:t xml:space="preserve">le figure professionali elencate di seguito, </w:t>
      </w:r>
      <w:r w:rsidR="00346D5C" w:rsidRPr="00F054BD">
        <w:rPr>
          <w:rFonts w:ascii="Century Gothic" w:hAnsi="Century Gothic" w:cs="Arial"/>
          <w:color w:val="000000" w:themeColor="text1"/>
          <w:sz w:val="20"/>
          <w:szCs w:val="20"/>
        </w:rPr>
        <w:t xml:space="preserve">in possesso dei requisiti esplicitati nella </w:t>
      </w:r>
      <w:r w:rsidRPr="00F054BD">
        <w:rPr>
          <w:rFonts w:ascii="Century Gothic" w:hAnsi="Century Gothic" w:cs="Arial"/>
          <w:color w:val="000000" w:themeColor="text1"/>
          <w:sz w:val="20"/>
          <w:szCs w:val="20"/>
        </w:rPr>
        <w:t>tabella di cui al comma 3 del successivo art. 6, cui competono le prestazioni di fianco a ciascuna esplicitate.</w:t>
      </w:r>
    </w:p>
    <w:p w:rsidR="001F4E6E" w:rsidRPr="00F054BD" w:rsidRDefault="001F4E6E" w:rsidP="00D72923">
      <w:pPr>
        <w:autoSpaceDE w:val="0"/>
        <w:autoSpaceDN w:val="0"/>
        <w:adjustRightInd w:val="0"/>
        <w:spacing w:after="0" w:line="240" w:lineRule="auto"/>
        <w:ind w:firstLine="708"/>
        <w:jc w:val="both"/>
        <w:rPr>
          <w:rFonts w:ascii="Century Gothic" w:hAnsi="Century Gothic" w:cs="Arial"/>
          <w:color w:val="000000" w:themeColor="text1"/>
          <w:sz w:val="8"/>
          <w:szCs w:val="8"/>
        </w:rPr>
      </w:pPr>
    </w:p>
    <w:p w:rsidR="00346D5C" w:rsidRPr="00F054BD" w:rsidRDefault="00346D5C" w:rsidP="001F194C">
      <w:pPr>
        <w:autoSpaceDE w:val="0"/>
        <w:autoSpaceDN w:val="0"/>
        <w:adjustRightInd w:val="0"/>
        <w:spacing w:after="0" w:line="240" w:lineRule="auto"/>
        <w:ind w:left="993" w:hanging="993"/>
        <w:jc w:val="both"/>
        <w:rPr>
          <w:rFonts w:ascii="Century Gothic" w:hAnsi="Century Gothic" w:cs="Arial"/>
          <w:color w:val="000000" w:themeColor="text1"/>
          <w:sz w:val="8"/>
          <w:szCs w:val="8"/>
        </w:rPr>
      </w:pPr>
    </w:p>
    <w:tbl>
      <w:tblPr>
        <w:tblStyle w:val="Grigliatabella"/>
        <w:tblW w:w="9110" w:type="dxa"/>
        <w:jc w:val="center"/>
        <w:tblLook w:val="04A0" w:firstRow="1" w:lastRow="0" w:firstColumn="1" w:lastColumn="0" w:noHBand="0" w:noVBand="1"/>
      </w:tblPr>
      <w:tblGrid>
        <w:gridCol w:w="445"/>
        <w:gridCol w:w="2977"/>
        <w:gridCol w:w="5688"/>
      </w:tblGrid>
      <w:tr w:rsidR="00F054BD" w:rsidRPr="00F054BD" w:rsidTr="00B35966">
        <w:trPr>
          <w:jc w:val="center"/>
        </w:trPr>
        <w:tc>
          <w:tcPr>
            <w:tcW w:w="445" w:type="dxa"/>
            <w:tcBorders>
              <w:top w:val="single" w:sz="18" w:space="0" w:color="auto"/>
              <w:left w:val="single" w:sz="18" w:space="0" w:color="auto"/>
              <w:bottom w:val="single" w:sz="18" w:space="0" w:color="auto"/>
              <w:right w:val="single" w:sz="18" w:space="0" w:color="auto"/>
            </w:tcBorders>
            <w:vAlign w:val="center"/>
          </w:tcPr>
          <w:p w:rsidR="00D72923" w:rsidRPr="00F054BD" w:rsidRDefault="00D72923" w:rsidP="001F194C">
            <w:pPr>
              <w:autoSpaceDE w:val="0"/>
              <w:autoSpaceDN w:val="0"/>
              <w:adjustRightInd w:val="0"/>
              <w:jc w:val="both"/>
              <w:rPr>
                <w:rFonts w:ascii="Century Gothic" w:hAnsi="Century Gothic" w:cs="Arial"/>
                <w:b/>
                <w:smallCaps/>
                <w:color w:val="000000" w:themeColor="text1"/>
                <w:sz w:val="20"/>
                <w:szCs w:val="20"/>
              </w:rPr>
            </w:pPr>
            <w:r w:rsidRPr="00F054BD">
              <w:rPr>
                <w:rFonts w:ascii="Century Gothic" w:hAnsi="Century Gothic" w:cs="Arial"/>
                <w:b/>
                <w:smallCaps/>
                <w:color w:val="000000" w:themeColor="text1"/>
                <w:sz w:val="20"/>
                <w:szCs w:val="20"/>
              </w:rPr>
              <w:t>n.</w:t>
            </w:r>
          </w:p>
        </w:tc>
        <w:tc>
          <w:tcPr>
            <w:tcW w:w="2977" w:type="dxa"/>
            <w:tcBorders>
              <w:top w:val="single" w:sz="18" w:space="0" w:color="auto"/>
              <w:left w:val="single" w:sz="18" w:space="0" w:color="auto"/>
              <w:bottom w:val="single" w:sz="18" w:space="0" w:color="auto"/>
              <w:right w:val="single" w:sz="18" w:space="0" w:color="auto"/>
            </w:tcBorders>
            <w:vAlign w:val="center"/>
          </w:tcPr>
          <w:p w:rsidR="00D72923" w:rsidRPr="00F054BD" w:rsidRDefault="00D72923" w:rsidP="001F194C">
            <w:pPr>
              <w:autoSpaceDE w:val="0"/>
              <w:autoSpaceDN w:val="0"/>
              <w:adjustRightInd w:val="0"/>
              <w:jc w:val="both"/>
              <w:rPr>
                <w:rFonts w:ascii="Century Gothic" w:hAnsi="Century Gothic" w:cs="Arial"/>
                <w:b/>
                <w:smallCaps/>
                <w:color w:val="000000" w:themeColor="text1"/>
                <w:sz w:val="20"/>
                <w:szCs w:val="20"/>
              </w:rPr>
            </w:pPr>
            <w:r w:rsidRPr="00F054BD">
              <w:rPr>
                <w:rFonts w:ascii="Century Gothic" w:hAnsi="Century Gothic" w:cs="Arial"/>
                <w:b/>
                <w:smallCaps/>
                <w:color w:val="000000" w:themeColor="text1"/>
                <w:sz w:val="20"/>
                <w:szCs w:val="20"/>
              </w:rPr>
              <w:t>Figura professionale</w:t>
            </w:r>
          </w:p>
        </w:tc>
        <w:tc>
          <w:tcPr>
            <w:tcW w:w="5688" w:type="dxa"/>
            <w:tcBorders>
              <w:top w:val="single" w:sz="18" w:space="0" w:color="auto"/>
              <w:left w:val="single" w:sz="18" w:space="0" w:color="auto"/>
              <w:bottom w:val="single" w:sz="18" w:space="0" w:color="auto"/>
              <w:right w:val="single" w:sz="18" w:space="0" w:color="auto"/>
            </w:tcBorders>
            <w:vAlign w:val="center"/>
          </w:tcPr>
          <w:p w:rsidR="00D72923" w:rsidRPr="00F054BD" w:rsidRDefault="00D72923" w:rsidP="001F194C">
            <w:pPr>
              <w:autoSpaceDE w:val="0"/>
              <w:autoSpaceDN w:val="0"/>
              <w:adjustRightInd w:val="0"/>
              <w:jc w:val="both"/>
              <w:rPr>
                <w:rFonts w:ascii="Century Gothic" w:hAnsi="Century Gothic" w:cs="Arial"/>
                <w:b/>
                <w:smallCaps/>
                <w:color w:val="000000" w:themeColor="text1"/>
                <w:sz w:val="20"/>
                <w:szCs w:val="20"/>
              </w:rPr>
            </w:pPr>
            <w:r w:rsidRPr="00F054BD">
              <w:rPr>
                <w:rFonts w:ascii="Century Gothic" w:hAnsi="Century Gothic" w:cs="Arial"/>
                <w:b/>
                <w:smallCaps/>
                <w:color w:val="000000" w:themeColor="text1"/>
                <w:sz w:val="20"/>
                <w:szCs w:val="20"/>
              </w:rPr>
              <w:t>Prestazioni richieste</w:t>
            </w:r>
          </w:p>
        </w:tc>
      </w:tr>
      <w:tr w:rsidR="00F054BD" w:rsidRPr="00F054BD" w:rsidTr="00B35966">
        <w:trPr>
          <w:jc w:val="center"/>
        </w:trPr>
        <w:tc>
          <w:tcPr>
            <w:tcW w:w="445" w:type="dxa"/>
            <w:vMerge w:val="restart"/>
            <w:tcBorders>
              <w:top w:val="single" w:sz="18" w:space="0" w:color="auto"/>
              <w:left w:val="single" w:sz="18" w:space="0" w:color="auto"/>
              <w:bottom w:val="nil"/>
              <w:right w:val="single" w:sz="18" w:space="0" w:color="auto"/>
            </w:tcBorders>
            <w:vAlign w:val="center"/>
          </w:tcPr>
          <w:p w:rsidR="009C655E" w:rsidRPr="00F054BD" w:rsidRDefault="00E934FD" w:rsidP="00E934FD">
            <w:pPr>
              <w:autoSpaceDE w:val="0"/>
              <w:autoSpaceDN w:val="0"/>
              <w:adjustRightInd w:val="0"/>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a.</w:t>
            </w:r>
          </w:p>
        </w:tc>
        <w:tc>
          <w:tcPr>
            <w:tcW w:w="2977" w:type="dxa"/>
            <w:vMerge w:val="restart"/>
            <w:tcBorders>
              <w:top w:val="single" w:sz="18" w:space="0" w:color="auto"/>
              <w:left w:val="single" w:sz="18" w:space="0" w:color="auto"/>
              <w:bottom w:val="single" w:sz="18" w:space="0" w:color="auto"/>
              <w:right w:val="single" w:sz="18" w:space="0" w:color="auto"/>
            </w:tcBorders>
            <w:vAlign w:val="center"/>
          </w:tcPr>
          <w:p w:rsidR="009C655E" w:rsidRPr="00F054BD" w:rsidRDefault="009C655E" w:rsidP="001F194C">
            <w:pPr>
              <w:autoSpaceDE w:val="0"/>
              <w:autoSpaceDN w:val="0"/>
              <w:adjustRightInd w:val="0"/>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Responsabile sociale</w:t>
            </w:r>
          </w:p>
        </w:tc>
        <w:tc>
          <w:tcPr>
            <w:tcW w:w="5688" w:type="dxa"/>
            <w:tcBorders>
              <w:top w:val="single" w:sz="18" w:space="0" w:color="auto"/>
              <w:left w:val="single" w:sz="18" w:space="0" w:color="auto"/>
              <w:bottom w:val="nil"/>
              <w:right w:val="single" w:sz="18" w:space="0" w:color="auto"/>
            </w:tcBorders>
            <w:vAlign w:val="center"/>
          </w:tcPr>
          <w:p w:rsidR="009C655E" w:rsidRPr="00F054BD" w:rsidRDefault="009C655E" w:rsidP="005C2E3E">
            <w:pPr>
              <w:pStyle w:val="Paragrafoelenco"/>
              <w:numPr>
                <w:ilvl w:val="0"/>
                <w:numId w:val="21"/>
              </w:numPr>
              <w:autoSpaceDE w:val="0"/>
              <w:autoSpaceDN w:val="0"/>
              <w:adjustRightInd w:val="0"/>
              <w:ind w:left="317"/>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Coordinamento dell’intero processo di inserimento: </w:t>
            </w:r>
            <w:r w:rsidRPr="00F054BD">
              <w:rPr>
                <w:rFonts w:ascii="Century Gothic" w:hAnsi="Century Gothic" w:cs="Tahoma"/>
                <w:color w:val="000000" w:themeColor="text1"/>
                <w:sz w:val="20"/>
                <w:szCs w:val="20"/>
              </w:rPr>
              <w:t>programmazione, gestione e verifica degli interventi posti in essere in modo integrato, affinché tutti i soggetti coinvolti possano concorrere, ciascuno con la propria funzione, a raggiungere gli obiettivi</w:t>
            </w:r>
          </w:p>
        </w:tc>
      </w:tr>
      <w:tr w:rsidR="00F054BD" w:rsidRPr="00F054BD" w:rsidTr="00B35966">
        <w:trPr>
          <w:jc w:val="center"/>
        </w:trPr>
        <w:tc>
          <w:tcPr>
            <w:tcW w:w="445" w:type="dxa"/>
            <w:vMerge/>
            <w:tcBorders>
              <w:top w:val="nil"/>
              <w:left w:val="single" w:sz="18" w:space="0" w:color="auto"/>
              <w:bottom w:val="nil"/>
              <w:right w:val="single" w:sz="18" w:space="0" w:color="auto"/>
            </w:tcBorders>
            <w:vAlign w:val="center"/>
          </w:tcPr>
          <w:p w:rsidR="009C655E" w:rsidRPr="00F054BD" w:rsidRDefault="009C655E" w:rsidP="00934969">
            <w:pPr>
              <w:autoSpaceDE w:val="0"/>
              <w:autoSpaceDN w:val="0"/>
              <w:adjustRightInd w:val="0"/>
              <w:jc w:val="both"/>
              <w:rPr>
                <w:rFonts w:ascii="Century Gothic" w:hAnsi="Century Gothic" w:cs="Arial"/>
                <w:color w:val="000000" w:themeColor="text1"/>
                <w:sz w:val="20"/>
                <w:szCs w:val="20"/>
              </w:rPr>
            </w:pPr>
          </w:p>
        </w:tc>
        <w:tc>
          <w:tcPr>
            <w:tcW w:w="2977" w:type="dxa"/>
            <w:vMerge/>
            <w:tcBorders>
              <w:top w:val="nil"/>
              <w:left w:val="single" w:sz="18" w:space="0" w:color="auto"/>
              <w:bottom w:val="single" w:sz="18" w:space="0" w:color="auto"/>
              <w:right w:val="single" w:sz="18" w:space="0" w:color="auto"/>
            </w:tcBorders>
            <w:vAlign w:val="center"/>
          </w:tcPr>
          <w:p w:rsidR="009C655E" w:rsidRPr="00F054BD" w:rsidRDefault="009C655E" w:rsidP="001F194C">
            <w:pPr>
              <w:autoSpaceDE w:val="0"/>
              <w:autoSpaceDN w:val="0"/>
              <w:adjustRightInd w:val="0"/>
              <w:jc w:val="both"/>
              <w:rPr>
                <w:rFonts w:ascii="Century Gothic" w:hAnsi="Century Gothic" w:cs="Arial"/>
                <w:color w:val="000000" w:themeColor="text1"/>
                <w:sz w:val="20"/>
                <w:szCs w:val="20"/>
              </w:rPr>
            </w:pPr>
          </w:p>
        </w:tc>
        <w:tc>
          <w:tcPr>
            <w:tcW w:w="5688" w:type="dxa"/>
            <w:tcBorders>
              <w:top w:val="nil"/>
              <w:left w:val="single" w:sz="18" w:space="0" w:color="auto"/>
              <w:bottom w:val="nil"/>
              <w:right w:val="single" w:sz="18" w:space="0" w:color="auto"/>
            </w:tcBorders>
            <w:vAlign w:val="center"/>
          </w:tcPr>
          <w:p w:rsidR="009C655E" w:rsidRPr="00F054BD" w:rsidRDefault="009C655E" w:rsidP="005C2E3E">
            <w:pPr>
              <w:pStyle w:val="Paragrafoelenco"/>
              <w:numPr>
                <w:ilvl w:val="0"/>
                <w:numId w:val="21"/>
              </w:numPr>
              <w:autoSpaceDE w:val="0"/>
              <w:autoSpaceDN w:val="0"/>
              <w:adjustRightInd w:val="0"/>
              <w:ind w:left="317"/>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Raccolta segnalazioni/selezione del personale svantaggiato</w:t>
            </w:r>
          </w:p>
        </w:tc>
      </w:tr>
      <w:tr w:rsidR="00F054BD" w:rsidRPr="00F054BD" w:rsidTr="00B35966">
        <w:trPr>
          <w:jc w:val="center"/>
        </w:trPr>
        <w:tc>
          <w:tcPr>
            <w:tcW w:w="445" w:type="dxa"/>
            <w:vMerge/>
            <w:tcBorders>
              <w:top w:val="nil"/>
              <w:left w:val="single" w:sz="18" w:space="0" w:color="auto"/>
              <w:bottom w:val="nil"/>
              <w:right w:val="single" w:sz="18" w:space="0" w:color="auto"/>
            </w:tcBorders>
            <w:vAlign w:val="center"/>
          </w:tcPr>
          <w:p w:rsidR="009C655E" w:rsidRPr="00F054BD" w:rsidRDefault="009C655E" w:rsidP="00934969">
            <w:pPr>
              <w:autoSpaceDE w:val="0"/>
              <w:autoSpaceDN w:val="0"/>
              <w:adjustRightInd w:val="0"/>
              <w:jc w:val="both"/>
              <w:rPr>
                <w:rFonts w:ascii="Century Gothic" w:hAnsi="Century Gothic" w:cs="Arial"/>
                <w:color w:val="000000" w:themeColor="text1"/>
                <w:sz w:val="20"/>
                <w:szCs w:val="20"/>
              </w:rPr>
            </w:pPr>
          </w:p>
        </w:tc>
        <w:tc>
          <w:tcPr>
            <w:tcW w:w="2977" w:type="dxa"/>
            <w:vMerge/>
            <w:tcBorders>
              <w:top w:val="nil"/>
              <w:left w:val="single" w:sz="18" w:space="0" w:color="auto"/>
              <w:bottom w:val="single" w:sz="18" w:space="0" w:color="auto"/>
              <w:right w:val="single" w:sz="18" w:space="0" w:color="auto"/>
            </w:tcBorders>
            <w:vAlign w:val="center"/>
          </w:tcPr>
          <w:p w:rsidR="009C655E" w:rsidRPr="00F054BD" w:rsidRDefault="009C655E" w:rsidP="001F194C">
            <w:pPr>
              <w:autoSpaceDE w:val="0"/>
              <w:autoSpaceDN w:val="0"/>
              <w:adjustRightInd w:val="0"/>
              <w:jc w:val="both"/>
              <w:rPr>
                <w:rFonts w:ascii="Century Gothic" w:hAnsi="Century Gothic" w:cs="Arial"/>
                <w:color w:val="000000" w:themeColor="text1"/>
                <w:sz w:val="20"/>
                <w:szCs w:val="20"/>
              </w:rPr>
            </w:pPr>
          </w:p>
        </w:tc>
        <w:tc>
          <w:tcPr>
            <w:tcW w:w="5688" w:type="dxa"/>
            <w:tcBorders>
              <w:top w:val="nil"/>
              <w:left w:val="single" w:sz="18" w:space="0" w:color="auto"/>
              <w:bottom w:val="nil"/>
              <w:right w:val="single" w:sz="18" w:space="0" w:color="auto"/>
            </w:tcBorders>
            <w:vAlign w:val="center"/>
          </w:tcPr>
          <w:p w:rsidR="009C655E" w:rsidRPr="00F054BD" w:rsidRDefault="009C655E" w:rsidP="005C2E3E">
            <w:pPr>
              <w:pStyle w:val="Paragrafoelenco"/>
              <w:numPr>
                <w:ilvl w:val="0"/>
                <w:numId w:val="21"/>
              </w:numPr>
              <w:autoSpaceDE w:val="0"/>
              <w:autoSpaceDN w:val="0"/>
              <w:adjustRightInd w:val="0"/>
              <w:ind w:left="317"/>
              <w:jc w:val="both"/>
              <w:rPr>
                <w:rFonts w:ascii="Century Gothic" w:hAnsi="Century Gothic" w:cs="Tahoma"/>
                <w:color w:val="000000" w:themeColor="text1"/>
                <w:sz w:val="20"/>
                <w:szCs w:val="20"/>
              </w:rPr>
            </w:pPr>
            <w:r w:rsidRPr="00F054BD">
              <w:rPr>
                <w:rFonts w:ascii="Century Gothic" w:hAnsi="Century Gothic" w:cs="Arial"/>
                <w:color w:val="000000" w:themeColor="text1"/>
                <w:sz w:val="20"/>
                <w:szCs w:val="20"/>
              </w:rPr>
              <w:t>Definizione progetto personalizzato e aggiornamento dello stesso in corso d’opera</w:t>
            </w:r>
          </w:p>
        </w:tc>
      </w:tr>
      <w:tr w:rsidR="00F054BD" w:rsidRPr="00F054BD" w:rsidTr="00B35966">
        <w:trPr>
          <w:jc w:val="center"/>
        </w:trPr>
        <w:tc>
          <w:tcPr>
            <w:tcW w:w="445" w:type="dxa"/>
            <w:vMerge/>
            <w:tcBorders>
              <w:top w:val="nil"/>
              <w:left w:val="single" w:sz="18" w:space="0" w:color="auto"/>
              <w:bottom w:val="nil"/>
              <w:right w:val="single" w:sz="18" w:space="0" w:color="auto"/>
            </w:tcBorders>
            <w:vAlign w:val="center"/>
          </w:tcPr>
          <w:p w:rsidR="009C655E" w:rsidRPr="00F054BD" w:rsidRDefault="009C655E" w:rsidP="00934969">
            <w:pPr>
              <w:autoSpaceDE w:val="0"/>
              <w:autoSpaceDN w:val="0"/>
              <w:adjustRightInd w:val="0"/>
              <w:jc w:val="both"/>
              <w:rPr>
                <w:rFonts w:ascii="Century Gothic" w:hAnsi="Century Gothic" w:cs="Arial"/>
                <w:color w:val="000000" w:themeColor="text1"/>
                <w:sz w:val="20"/>
                <w:szCs w:val="20"/>
              </w:rPr>
            </w:pPr>
          </w:p>
        </w:tc>
        <w:tc>
          <w:tcPr>
            <w:tcW w:w="2977" w:type="dxa"/>
            <w:vMerge/>
            <w:tcBorders>
              <w:top w:val="nil"/>
              <w:left w:val="single" w:sz="18" w:space="0" w:color="auto"/>
              <w:bottom w:val="single" w:sz="18" w:space="0" w:color="auto"/>
              <w:right w:val="single" w:sz="18" w:space="0" w:color="auto"/>
            </w:tcBorders>
            <w:vAlign w:val="center"/>
          </w:tcPr>
          <w:p w:rsidR="009C655E" w:rsidRPr="00F054BD" w:rsidRDefault="009C655E" w:rsidP="001F194C">
            <w:pPr>
              <w:autoSpaceDE w:val="0"/>
              <w:autoSpaceDN w:val="0"/>
              <w:adjustRightInd w:val="0"/>
              <w:jc w:val="both"/>
              <w:rPr>
                <w:rFonts w:ascii="Century Gothic" w:hAnsi="Century Gothic" w:cs="Arial"/>
                <w:color w:val="000000" w:themeColor="text1"/>
                <w:sz w:val="20"/>
                <w:szCs w:val="20"/>
              </w:rPr>
            </w:pPr>
          </w:p>
        </w:tc>
        <w:tc>
          <w:tcPr>
            <w:tcW w:w="5688" w:type="dxa"/>
            <w:tcBorders>
              <w:top w:val="nil"/>
              <w:left w:val="single" w:sz="18" w:space="0" w:color="auto"/>
              <w:bottom w:val="nil"/>
              <w:right w:val="single" w:sz="18" w:space="0" w:color="auto"/>
            </w:tcBorders>
            <w:vAlign w:val="center"/>
          </w:tcPr>
          <w:p w:rsidR="009C655E" w:rsidRPr="00F054BD" w:rsidRDefault="009C655E" w:rsidP="00BE762A">
            <w:pPr>
              <w:pStyle w:val="Paragrafoelenco"/>
              <w:numPr>
                <w:ilvl w:val="0"/>
                <w:numId w:val="21"/>
              </w:numPr>
              <w:autoSpaceDE w:val="0"/>
              <w:autoSpaceDN w:val="0"/>
              <w:adjustRightInd w:val="0"/>
              <w:ind w:left="317"/>
              <w:jc w:val="both"/>
              <w:rPr>
                <w:rFonts w:ascii="Century Gothic" w:hAnsi="Century Gothic" w:cs="Tahoma"/>
                <w:color w:val="000000" w:themeColor="text1"/>
                <w:sz w:val="20"/>
                <w:szCs w:val="20"/>
              </w:rPr>
            </w:pPr>
            <w:r w:rsidRPr="00F054BD">
              <w:rPr>
                <w:rFonts w:ascii="Century Gothic" w:hAnsi="Century Gothic" w:cs="Arial"/>
                <w:color w:val="000000" w:themeColor="text1"/>
                <w:sz w:val="20"/>
                <w:szCs w:val="20"/>
              </w:rPr>
              <w:t>Mediazione fra lavoratore svantaggiato, organizzazione interna dell’operatore economico aggiudicatario e i diversi interlocutori territoriali a vario titolo coinvolti nel processo</w:t>
            </w:r>
          </w:p>
        </w:tc>
      </w:tr>
      <w:tr w:rsidR="00F054BD" w:rsidRPr="00F054BD" w:rsidTr="00B35966">
        <w:trPr>
          <w:jc w:val="center"/>
        </w:trPr>
        <w:tc>
          <w:tcPr>
            <w:tcW w:w="445" w:type="dxa"/>
            <w:vMerge/>
            <w:tcBorders>
              <w:top w:val="nil"/>
              <w:left w:val="single" w:sz="18" w:space="0" w:color="auto"/>
              <w:bottom w:val="nil"/>
              <w:right w:val="single" w:sz="18" w:space="0" w:color="auto"/>
            </w:tcBorders>
            <w:vAlign w:val="center"/>
          </w:tcPr>
          <w:p w:rsidR="009C655E" w:rsidRPr="00F054BD" w:rsidRDefault="009C655E" w:rsidP="00934969">
            <w:pPr>
              <w:autoSpaceDE w:val="0"/>
              <w:autoSpaceDN w:val="0"/>
              <w:adjustRightInd w:val="0"/>
              <w:jc w:val="both"/>
              <w:rPr>
                <w:rFonts w:ascii="Century Gothic" w:hAnsi="Century Gothic" w:cs="Arial"/>
                <w:color w:val="000000" w:themeColor="text1"/>
                <w:sz w:val="20"/>
                <w:szCs w:val="20"/>
              </w:rPr>
            </w:pPr>
          </w:p>
        </w:tc>
        <w:tc>
          <w:tcPr>
            <w:tcW w:w="2977" w:type="dxa"/>
            <w:vMerge/>
            <w:tcBorders>
              <w:top w:val="nil"/>
              <w:left w:val="single" w:sz="18" w:space="0" w:color="auto"/>
              <w:bottom w:val="single" w:sz="18" w:space="0" w:color="auto"/>
              <w:right w:val="single" w:sz="18" w:space="0" w:color="auto"/>
            </w:tcBorders>
            <w:vAlign w:val="center"/>
          </w:tcPr>
          <w:p w:rsidR="009C655E" w:rsidRPr="00F054BD" w:rsidRDefault="009C655E" w:rsidP="001F194C">
            <w:pPr>
              <w:autoSpaceDE w:val="0"/>
              <w:autoSpaceDN w:val="0"/>
              <w:adjustRightInd w:val="0"/>
              <w:jc w:val="both"/>
              <w:rPr>
                <w:rFonts w:ascii="Century Gothic" w:hAnsi="Century Gothic" w:cs="Arial"/>
                <w:color w:val="000000" w:themeColor="text1"/>
                <w:sz w:val="20"/>
                <w:szCs w:val="20"/>
              </w:rPr>
            </w:pPr>
          </w:p>
        </w:tc>
        <w:tc>
          <w:tcPr>
            <w:tcW w:w="5688" w:type="dxa"/>
            <w:tcBorders>
              <w:top w:val="nil"/>
              <w:left w:val="single" w:sz="18" w:space="0" w:color="auto"/>
              <w:bottom w:val="nil"/>
              <w:right w:val="single" w:sz="18" w:space="0" w:color="auto"/>
            </w:tcBorders>
            <w:vAlign w:val="center"/>
          </w:tcPr>
          <w:p w:rsidR="009C655E" w:rsidRPr="00F054BD" w:rsidRDefault="009C655E" w:rsidP="00900302">
            <w:pPr>
              <w:pStyle w:val="Paragrafoelenco"/>
              <w:numPr>
                <w:ilvl w:val="0"/>
                <w:numId w:val="21"/>
              </w:numPr>
              <w:autoSpaceDE w:val="0"/>
              <w:autoSpaceDN w:val="0"/>
              <w:adjustRightInd w:val="0"/>
              <w:ind w:left="317"/>
              <w:jc w:val="both"/>
              <w:rPr>
                <w:rFonts w:ascii="Century Gothic" w:hAnsi="Century Gothic" w:cs="Arial"/>
                <w:color w:val="000000" w:themeColor="text1"/>
                <w:sz w:val="20"/>
                <w:szCs w:val="20"/>
              </w:rPr>
            </w:pPr>
            <w:r w:rsidRPr="00F054BD">
              <w:rPr>
                <w:rFonts w:ascii="Century Gothic" w:hAnsi="Century Gothic" w:cs="Tahoma"/>
                <w:color w:val="000000" w:themeColor="text1"/>
                <w:sz w:val="20"/>
                <w:szCs w:val="20"/>
              </w:rPr>
              <w:t xml:space="preserve">Supporto all’inserimento lavorativo </w:t>
            </w:r>
            <w:r w:rsidR="00900302" w:rsidRPr="00F054BD">
              <w:rPr>
                <w:rFonts w:ascii="Century Gothic" w:hAnsi="Century Gothic" w:cs="Tahoma"/>
                <w:color w:val="000000" w:themeColor="text1"/>
                <w:sz w:val="20"/>
                <w:szCs w:val="20"/>
              </w:rPr>
              <w:t xml:space="preserve">quale </w:t>
            </w:r>
            <w:r w:rsidRPr="00F054BD">
              <w:rPr>
                <w:rFonts w:ascii="Century Gothic" w:hAnsi="Century Gothic" w:cs="Tahoma"/>
                <w:color w:val="000000" w:themeColor="text1"/>
                <w:sz w:val="20"/>
                <w:szCs w:val="20"/>
              </w:rPr>
              <w:t xml:space="preserve">riferimento </w:t>
            </w:r>
            <w:r w:rsidR="00900302" w:rsidRPr="00F054BD">
              <w:rPr>
                <w:rFonts w:ascii="Century Gothic" w:hAnsi="Century Gothic" w:cs="Tahoma"/>
                <w:color w:val="000000" w:themeColor="text1"/>
                <w:sz w:val="20"/>
                <w:szCs w:val="20"/>
              </w:rPr>
              <w:t xml:space="preserve">strategico, </w:t>
            </w:r>
            <w:r w:rsidRPr="00F054BD">
              <w:rPr>
                <w:rFonts w:ascii="Century Gothic" w:hAnsi="Century Gothic" w:cs="Tahoma"/>
                <w:color w:val="000000" w:themeColor="text1"/>
                <w:sz w:val="20"/>
                <w:szCs w:val="20"/>
              </w:rPr>
              <w:t>oggettivamente presente ed attento</w:t>
            </w:r>
            <w:r w:rsidR="00900302" w:rsidRPr="00F054BD">
              <w:rPr>
                <w:rFonts w:ascii="Century Gothic" w:hAnsi="Century Gothic" w:cs="Tahoma"/>
                <w:color w:val="000000" w:themeColor="text1"/>
                <w:sz w:val="20"/>
                <w:szCs w:val="20"/>
              </w:rPr>
              <w:t>,</w:t>
            </w:r>
            <w:r w:rsidRPr="00F054BD">
              <w:rPr>
                <w:rFonts w:ascii="Century Gothic" w:hAnsi="Century Gothic" w:cs="Tahoma"/>
                <w:color w:val="000000" w:themeColor="text1"/>
                <w:sz w:val="20"/>
                <w:szCs w:val="20"/>
              </w:rPr>
              <w:t xml:space="preserve"> per la persona svantaggiata, </w:t>
            </w:r>
            <w:r w:rsidR="00900302" w:rsidRPr="00F054BD">
              <w:rPr>
                <w:rFonts w:ascii="Century Gothic" w:hAnsi="Century Gothic" w:cs="Tahoma"/>
                <w:color w:val="000000" w:themeColor="text1"/>
                <w:sz w:val="20"/>
                <w:szCs w:val="20"/>
              </w:rPr>
              <w:t xml:space="preserve">per i </w:t>
            </w:r>
            <w:r w:rsidRPr="00F054BD">
              <w:rPr>
                <w:rFonts w:ascii="Century Gothic" w:hAnsi="Century Gothic" w:cs="Tahoma"/>
                <w:color w:val="000000" w:themeColor="text1"/>
                <w:sz w:val="20"/>
                <w:szCs w:val="20"/>
              </w:rPr>
              <w:t>tutor dell’inserimento,</w:t>
            </w:r>
            <w:r w:rsidR="00900302" w:rsidRPr="00F054BD">
              <w:rPr>
                <w:rFonts w:ascii="Century Gothic" w:hAnsi="Century Gothic" w:cs="Tahoma"/>
                <w:color w:val="000000" w:themeColor="text1"/>
                <w:sz w:val="20"/>
                <w:szCs w:val="20"/>
              </w:rPr>
              <w:t xml:space="preserve"> per </w:t>
            </w:r>
            <w:r w:rsidRPr="00F054BD">
              <w:rPr>
                <w:rFonts w:ascii="Century Gothic" w:hAnsi="Century Gothic" w:cs="Tahoma"/>
                <w:color w:val="000000" w:themeColor="text1"/>
                <w:sz w:val="20"/>
                <w:szCs w:val="20"/>
              </w:rPr>
              <w:t xml:space="preserve"> i servizi</w:t>
            </w:r>
            <w:r w:rsidR="00900302" w:rsidRPr="00F054BD">
              <w:rPr>
                <w:rFonts w:ascii="Century Gothic" w:hAnsi="Century Gothic" w:cs="Tahoma"/>
                <w:color w:val="000000" w:themeColor="text1"/>
                <w:sz w:val="20"/>
                <w:szCs w:val="20"/>
              </w:rPr>
              <w:t xml:space="preserve"> invianti e la</w:t>
            </w:r>
            <w:r w:rsidRPr="00F054BD">
              <w:rPr>
                <w:rFonts w:ascii="Century Gothic" w:hAnsi="Century Gothic" w:cs="Tahoma"/>
                <w:color w:val="000000" w:themeColor="text1"/>
                <w:sz w:val="20"/>
                <w:szCs w:val="20"/>
              </w:rPr>
              <w:t xml:space="preserve"> </w:t>
            </w:r>
            <w:r w:rsidR="00B77602" w:rsidRPr="00F054BD">
              <w:rPr>
                <w:rFonts w:ascii="Century Gothic" w:hAnsi="Century Gothic" w:cs="Tahoma"/>
                <w:color w:val="000000" w:themeColor="text1"/>
                <w:sz w:val="20"/>
                <w:szCs w:val="20"/>
              </w:rPr>
              <w:t>Stazione appaltante</w:t>
            </w:r>
          </w:p>
        </w:tc>
      </w:tr>
      <w:tr w:rsidR="00F054BD" w:rsidRPr="00F054BD" w:rsidTr="00B35966">
        <w:trPr>
          <w:jc w:val="center"/>
        </w:trPr>
        <w:tc>
          <w:tcPr>
            <w:tcW w:w="445" w:type="dxa"/>
            <w:vMerge/>
            <w:tcBorders>
              <w:top w:val="nil"/>
              <w:left w:val="single" w:sz="18" w:space="0" w:color="auto"/>
              <w:bottom w:val="nil"/>
              <w:right w:val="single" w:sz="18" w:space="0" w:color="auto"/>
            </w:tcBorders>
            <w:vAlign w:val="center"/>
          </w:tcPr>
          <w:p w:rsidR="009C655E" w:rsidRPr="00F054BD" w:rsidRDefault="009C655E" w:rsidP="00934969">
            <w:pPr>
              <w:autoSpaceDE w:val="0"/>
              <w:autoSpaceDN w:val="0"/>
              <w:adjustRightInd w:val="0"/>
              <w:jc w:val="both"/>
              <w:rPr>
                <w:rFonts w:ascii="Century Gothic" w:hAnsi="Century Gothic" w:cs="Arial"/>
                <w:color w:val="000000" w:themeColor="text1"/>
                <w:sz w:val="20"/>
                <w:szCs w:val="20"/>
              </w:rPr>
            </w:pPr>
          </w:p>
        </w:tc>
        <w:tc>
          <w:tcPr>
            <w:tcW w:w="2977" w:type="dxa"/>
            <w:vMerge/>
            <w:tcBorders>
              <w:top w:val="nil"/>
              <w:left w:val="single" w:sz="18" w:space="0" w:color="auto"/>
              <w:bottom w:val="single" w:sz="18" w:space="0" w:color="auto"/>
              <w:right w:val="single" w:sz="18" w:space="0" w:color="auto"/>
            </w:tcBorders>
            <w:vAlign w:val="center"/>
          </w:tcPr>
          <w:p w:rsidR="009C655E" w:rsidRPr="00F054BD" w:rsidRDefault="009C655E" w:rsidP="001F194C">
            <w:pPr>
              <w:autoSpaceDE w:val="0"/>
              <w:autoSpaceDN w:val="0"/>
              <w:adjustRightInd w:val="0"/>
              <w:jc w:val="both"/>
              <w:rPr>
                <w:rFonts w:ascii="Century Gothic" w:hAnsi="Century Gothic" w:cs="Arial"/>
                <w:color w:val="000000" w:themeColor="text1"/>
                <w:sz w:val="20"/>
                <w:szCs w:val="20"/>
              </w:rPr>
            </w:pPr>
          </w:p>
        </w:tc>
        <w:tc>
          <w:tcPr>
            <w:tcW w:w="5688" w:type="dxa"/>
            <w:tcBorders>
              <w:top w:val="nil"/>
              <w:left w:val="single" w:sz="18" w:space="0" w:color="auto"/>
              <w:bottom w:val="nil"/>
              <w:right w:val="single" w:sz="18" w:space="0" w:color="auto"/>
            </w:tcBorders>
            <w:vAlign w:val="center"/>
          </w:tcPr>
          <w:p w:rsidR="009C655E" w:rsidRPr="00F054BD" w:rsidRDefault="009C655E" w:rsidP="005C2E3E">
            <w:pPr>
              <w:pStyle w:val="Paragrafoelenco"/>
              <w:numPr>
                <w:ilvl w:val="0"/>
                <w:numId w:val="21"/>
              </w:numPr>
              <w:autoSpaceDE w:val="0"/>
              <w:autoSpaceDN w:val="0"/>
              <w:adjustRightInd w:val="0"/>
              <w:ind w:left="317"/>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Valutazione complessiva del percorso di inserimento ed eventuale ri-progettazione</w:t>
            </w:r>
          </w:p>
        </w:tc>
      </w:tr>
      <w:tr w:rsidR="00F054BD" w:rsidRPr="00F054BD" w:rsidTr="00B77602">
        <w:trPr>
          <w:trHeight w:val="772"/>
          <w:jc w:val="center"/>
        </w:trPr>
        <w:tc>
          <w:tcPr>
            <w:tcW w:w="445" w:type="dxa"/>
            <w:vMerge/>
            <w:tcBorders>
              <w:top w:val="nil"/>
              <w:left w:val="single" w:sz="18" w:space="0" w:color="auto"/>
              <w:bottom w:val="single" w:sz="18" w:space="0" w:color="auto"/>
              <w:right w:val="single" w:sz="18" w:space="0" w:color="auto"/>
            </w:tcBorders>
            <w:vAlign w:val="center"/>
          </w:tcPr>
          <w:p w:rsidR="009C655E" w:rsidRPr="00F054BD" w:rsidRDefault="009C655E" w:rsidP="00FE079B">
            <w:pPr>
              <w:autoSpaceDE w:val="0"/>
              <w:autoSpaceDN w:val="0"/>
              <w:adjustRightInd w:val="0"/>
              <w:jc w:val="both"/>
              <w:rPr>
                <w:rFonts w:ascii="Century Gothic" w:hAnsi="Century Gothic" w:cs="Arial"/>
                <w:color w:val="000000" w:themeColor="text1"/>
                <w:sz w:val="20"/>
                <w:szCs w:val="20"/>
              </w:rPr>
            </w:pPr>
          </w:p>
        </w:tc>
        <w:tc>
          <w:tcPr>
            <w:tcW w:w="2977" w:type="dxa"/>
            <w:vMerge/>
            <w:tcBorders>
              <w:top w:val="nil"/>
              <w:left w:val="single" w:sz="18" w:space="0" w:color="auto"/>
              <w:bottom w:val="single" w:sz="18" w:space="0" w:color="auto"/>
              <w:right w:val="single" w:sz="18" w:space="0" w:color="auto"/>
            </w:tcBorders>
            <w:vAlign w:val="center"/>
          </w:tcPr>
          <w:p w:rsidR="009C655E" w:rsidRPr="00F054BD" w:rsidRDefault="009C655E" w:rsidP="001F194C">
            <w:pPr>
              <w:autoSpaceDE w:val="0"/>
              <w:autoSpaceDN w:val="0"/>
              <w:adjustRightInd w:val="0"/>
              <w:jc w:val="both"/>
              <w:rPr>
                <w:rFonts w:ascii="Century Gothic" w:hAnsi="Century Gothic" w:cs="Arial"/>
                <w:color w:val="000000" w:themeColor="text1"/>
                <w:sz w:val="20"/>
                <w:szCs w:val="20"/>
              </w:rPr>
            </w:pPr>
          </w:p>
        </w:tc>
        <w:tc>
          <w:tcPr>
            <w:tcW w:w="5688" w:type="dxa"/>
            <w:tcBorders>
              <w:top w:val="nil"/>
              <w:left w:val="single" w:sz="18" w:space="0" w:color="auto"/>
              <w:bottom w:val="single" w:sz="18" w:space="0" w:color="auto"/>
              <w:right w:val="single" w:sz="18" w:space="0" w:color="auto"/>
            </w:tcBorders>
            <w:vAlign w:val="center"/>
          </w:tcPr>
          <w:p w:rsidR="009C655E" w:rsidRPr="00F054BD" w:rsidRDefault="009C655E" w:rsidP="009C655E">
            <w:pPr>
              <w:pStyle w:val="Paragrafoelenco"/>
              <w:numPr>
                <w:ilvl w:val="0"/>
                <w:numId w:val="21"/>
              </w:numPr>
              <w:autoSpaceDE w:val="0"/>
              <w:autoSpaceDN w:val="0"/>
              <w:adjustRightInd w:val="0"/>
              <w:ind w:left="317"/>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Stesura report attestanti l’andamento e il monitoraggio dell’inserimento da trasmettere al </w:t>
            </w:r>
            <w:r w:rsidR="00B77602" w:rsidRPr="00F054BD">
              <w:rPr>
                <w:rFonts w:ascii="Century Gothic" w:hAnsi="Century Gothic" w:cs="Arial"/>
                <w:color w:val="000000" w:themeColor="text1"/>
                <w:sz w:val="20"/>
                <w:szCs w:val="20"/>
              </w:rPr>
              <w:t>Stazione appaltante</w:t>
            </w:r>
            <w:r w:rsidRPr="00F054BD">
              <w:rPr>
                <w:rFonts w:ascii="Century Gothic" w:hAnsi="Century Gothic" w:cs="Arial"/>
                <w:color w:val="000000" w:themeColor="text1"/>
                <w:sz w:val="20"/>
                <w:szCs w:val="20"/>
              </w:rPr>
              <w:t xml:space="preserve"> con la periodicità indicata al successivo art. </w:t>
            </w:r>
            <w:r w:rsidR="00E934FD" w:rsidRPr="00F054BD">
              <w:rPr>
                <w:rFonts w:ascii="Century Gothic" w:hAnsi="Century Gothic" w:cs="Arial"/>
                <w:color w:val="000000" w:themeColor="text1"/>
                <w:sz w:val="20"/>
                <w:szCs w:val="20"/>
              </w:rPr>
              <w:t>8</w:t>
            </w:r>
          </w:p>
        </w:tc>
      </w:tr>
      <w:tr w:rsidR="00F054BD" w:rsidRPr="00F054BD" w:rsidTr="00E934F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jc w:val="center"/>
        </w:trPr>
        <w:tc>
          <w:tcPr>
            <w:tcW w:w="445" w:type="dxa"/>
            <w:vMerge w:val="restart"/>
            <w:tcBorders>
              <w:top w:val="nil"/>
              <w:right w:val="single" w:sz="18" w:space="0" w:color="auto"/>
            </w:tcBorders>
            <w:vAlign w:val="center"/>
          </w:tcPr>
          <w:p w:rsidR="00E934FD" w:rsidRPr="00F054BD" w:rsidRDefault="00E934FD" w:rsidP="00B647D1">
            <w:pPr>
              <w:autoSpaceDE w:val="0"/>
              <w:autoSpaceDN w:val="0"/>
              <w:adjustRightInd w:val="0"/>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b.</w:t>
            </w:r>
          </w:p>
        </w:tc>
        <w:tc>
          <w:tcPr>
            <w:tcW w:w="2977" w:type="dxa"/>
            <w:vMerge w:val="restart"/>
            <w:tcBorders>
              <w:left w:val="single" w:sz="18" w:space="0" w:color="auto"/>
              <w:right w:val="single" w:sz="18" w:space="0" w:color="auto"/>
            </w:tcBorders>
            <w:vAlign w:val="center"/>
          </w:tcPr>
          <w:p w:rsidR="00E934FD" w:rsidRPr="00F054BD" w:rsidRDefault="00E934FD" w:rsidP="001F194C">
            <w:pPr>
              <w:autoSpaceDE w:val="0"/>
              <w:autoSpaceDN w:val="0"/>
              <w:adjustRightInd w:val="0"/>
              <w:jc w:val="both"/>
              <w:rPr>
                <w:rFonts w:ascii="Century Gothic" w:hAnsi="Century Gothic" w:cs="Arial"/>
                <w:color w:val="000000" w:themeColor="text1"/>
                <w:sz w:val="20"/>
                <w:szCs w:val="20"/>
              </w:rPr>
            </w:pPr>
            <w:r w:rsidRPr="00F054BD">
              <w:rPr>
                <w:rFonts w:ascii="Century Gothic" w:hAnsi="Century Gothic" w:cs="Tahoma"/>
                <w:b/>
                <w:color w:val="000000" w:themeColor="text1"/>
                <w:sz w:val="20"/>
                <w:szCs w:val="20"/>
              </w:rPr>
              <w:t>Tutor dell’inserimento</w:t>
            </w:r>
          </w:p>
        </w:tc>
        <w:tc>
          <w:tcPr>
            <w:tcW w:w="5688" w:type="dxa"/>
            <w:tcBorders>
              <w:top w:val="nil"/>
              <w:left w:val="single" w:sz="18" w:space="0" w:color="auto"/>
              <w:bottom w:val="nil"/>
            </w:tcBorders>
            <w:vAlign w:val="center"/>
          </w:tcPr>
          <w:p w:rsidR="00E934FD" w:rsidRPr="00F054BD" w:rsidRDefault="00E934FD" w:rsidP="00B647D1">
            <w:pPr>
              <w:pStyle w:val="Paragrafoelenco"/>
              <w:numPr>
                <w:ilvl w:val="0"/>
                <w:numId w:val="23"/>
              </w:numPr>
              <w:autoSpaceDE w:val="0"/>
              <w:autoSpaceDN w:val="0"/>
              <w:adjustRightInd w:val="0"/>
              <w:ind w:left="317"/>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Affiancamento del lavoratore svantaggiato nello svolgimento dell’attività lavorativa</w:t>
            </w:r>
          </w:p>
        </w:tc>
      </w:tr>
      <w:tr w:rsidR="00F054BD" w:rsidRPr="00F054BD" w:rsidTr="00E934F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jc w:val="center"/>
        </w:trPr>
        <w:tc>
          <w:tcPr>
            <w:tcW w:w="445" w:type="dxa"/>
            <w:vMerge/>
            <w:tcBorders>
              <w:right w:val="single" w:sz="18" w:space="0" w:color="auto"/>
            </w:tcBorders>
            <w:vAlign w:val="center"/>
          </w:tcPr>
          <w:p w:rsidR="00E934FD" w:rsidRPr="00F054BD" w:rsidRDefault="00E934FD" w:rsidP="00E934FD">
            <w:pPr>
              <w:autoSpaceDE w:val="0"/>
              <w:autoSpaceDN w:val="0"/>
              <w:adjustRightInd w:val="0"/>
              <w:ind w:left="-23"/>
              <w:jc w:val="both"/>
              <w:rPr>
                <w:rFonts w:ascii="Century Gothic" w:hAnsi="Century Gothic" w:cs="Arial"/>
                <w:b/>
                <w:color w:val="000000" w:themeColor="text1"/>
                <w:sz w:val="20"/>
                <w:szCs w:val="20"/>
              </w:rPr>
            </w:pPr>
          </w:p>
        </w:tc>
        <w:tc>
          <w:tcPr>
            <w:tcW w:w="2977" w:type="dxa"/>
            <w:vMerge/>
            <w:tcBorders>
              <w:left w:val="single" w:sz="18" w:space="0" w:color="auto"/>
              <w:right w:val="single" w:sz="18" w:space="0" w:color="auto"/>
            </w:tcBorders>
            <w:vAlign w:val="center"/>
          </w:tcPr>
          <w:p w:rsidR="00E934FD" w:rsidRPr="00F054BD" w:rsidRDefault="00E934FD" w:rsidP="001F194C">
            <w:pPr>
              <w:autoSpaceDE w:val="0"/>
              <w:autoSpaceDN w:val="0"/>
              <w:adjustRightInd w:val="0"/>
              <w:jc w:val="both"/>
              <w:rPr>
                <w:rFonts w:ascii="Century Gothic" w:hAnsi="Century Gothic" w:cs="Arial"/>
                <w:color w:val="000000" w:themeColor="text1"/>
                <w:sz w:val="20"/>
                <w:szCs w:val="20"/>
              </w:rPr>
            </w:pPr>
          </w:p>
        </w:tc>
        <w:tc>
          <w:tcPr>
            <w:tcW w:w="5688" w:type="dxa"/>
            <w:tcBorders>
              <w:top w:val="nil"/>
              <w:left w:val="single" w:sz="18" w:space="0" w:color="auto"/>
              <w:bottom w:val="nil"/>
            </w:tcBorders>
            <w:vAlign w:val="center"/>
          </w:tcPr>
          <w:p w:rsidR="00E934FD" w:rsidRPr="00F054BD" w:rsidRDefault="00E934FD" w:rsidP="00E934FD">
            <w:pPr>
              <w:pStyle w:val="Paragrafoelenco"/>
              <w:numPr>
                <w:ilvl w:val="0"/>
                <w:numId w:val="23"/>
              </w:numPr>
              <w:autoSpaceDE w:val="0"/>
              <w:autoSpaceDN w:val="0"/>
              <w:adjustRightInd w:val="0"/>
              <w:ind w:left="317"/>
              <w:jc w:val="both"/>
              <w:rPr>
                <w:rFonts w:ascii="Century Gothic" w:hAnsi="Century Gothic" w:cs="Tahoma"/>
                <w:color w:val="000000" w:themeColor="text1"/>
                <w:sz w:val="20"/>
                <w:szCs w:val="20"/>
              </w:rPr>
            </w:pPr>
            <w:r w:rsidRPr="00F054BD">
              <w:rPr>
                <w:rFonts w:ascii="Century Gothic" w:hAnsi="Century Gothic" w:cs="Arial"/>
                <w:color w:val="000000" w:themeColor="text1"/>
                <w:sz w:val="20"/>
                <w:szCs w:val="20"/>
              </w:rPr>
              <w:t>Monitoraggio dell’apprendimento di abilità professionali e relazionali della persona inserita all’interno della squadra di lavoro</w:t>
            </w:r>
          </w:p>
        </w:tc>
      </w:tr>
      <w:tr w:rsidR="00F054BD" w:rsidRPr="00F054BD" w:rsidTr="00E934F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jc w:val="center"/>
        </w:trPr>
        <w:tc>
          <w:tcPr>
            <w:tcW w:w="445" w:type="dxa"/>
            <w:vMerge/>
            <w:tcBorders>
              <w:bottom w:val="single" w:sz="18" w:space="0" w:color="auto"/>
              <w:right w:val="single" w:sz="18" w:space="0" w:color="auto"/>
            </w:tcBorders>
            <w:vAlign w:val="center"/>
          </w:tcPr>
          <w:p w:rsidR="00E934FD" w:rsidRPr="00F054BD" w:rsidRDefault="00E934FD" w:rsidP="00B647D1">
            <w:pPr>
              <w:autoSpaceDE w:val="0"/>
              <w:autoSpaceDN w:val="0"/>
              <w:adjustRightInd w:val="0"/>
              <w:jc w:val="both"/>
              <w:rPr>
                <w:rFonts w:ascii="Century Gothic" w:hAnsi="Century Gothic" w:cs="Arial"/>
                <w:b/>
                <w:color w:val="000000" w:themeColor="text1"/>
                <w:sz w:val="20"/>
                <w:szCs w:val="20"/>
              </w:rPr>
            </w:pPr>
          </w:p>
        </w:tc>
        <w:tc>
          <w:tcPr>
            <w:tcW w:w="2977" w:type="dxa"/>
            <w:vMerge/>
            <w:tcBorders>
              <w:left w:val="single" w:sz="18" w:space="0" w:color="auto"/>
              <w:bottom w:val="single" w:sz="18" w:space="0" w:color="auto"/>
              <w:right w:val="single" w:sz="18" w:space="0" w:color="auto"/>
            </w:tcBorders>
            <w:vAlign w:val="center"/>
          </w:tcPr>
          <w:p w:rsidR="00E934FD" w:rsidRPr="00F054BD" w:rsidRDefault="00E934FD" w:rsidP="001F194C">
            <w:pPr>
              <w:autoSpaceDE w:val="0"/>
              <w:autoSpaceDN w:val="0"/>
              <w:adjustRightInd w:val="0"/>
              <w:jc w:val="both"/>
              <w:rPr>
                <w:rFonts w:ascii="Century Gothic" w:hAnsi="Century Gothic" w:cs="Arial"/>
                <w:color w:val="000000" w:themeColor="text1"/>
                <w:sz w:val="20"/>
                <w:szCs w:val="20"/>
              </w:rPr>
            </w:pPr>
          </w:p>
        </w:tc>
        <w:tc>
          <w:tcPr>
            <w:tcW w:w="5688" w:type="dxa"/>
            <w:tcBorders>
              <w:top w:val="nil"/>
              <w:left w:val="single" w:sz="18" w:space="0" w:color="auto"/>
              <w:bottom w:val="single" w:sz="18" w:space="0" w:color="auto"/>
            </w:tcBorders>
            <w:vAlign w:val="center"/>
          </w:tcPr>
          <w:p w:rsidR="00E934FD" w:rsidRPr="00F054BD" w:rsidRDefault="00E934FD" w:rsidP="00E934FD">
            <w:pPr>
              <w:pStyle w:val="Paragrafoelenco"/>
              <w:numPr>
                <w:ilvl w:val="0"/>
                <w:numId w:val="23"/>
              </w:numPr>
              <w:autoSpaceDE w:val="0"/>
              <w:autoSpaceDN w:val="0"/>
              <w:adjustRightInd w:val="0"/>
              <w:ind w:left="317"/>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Raccordo con il responsabile sociale per la valutazione delle attività lavorative nel percorso di inserimento</w:t>
            </w:r>
          </w:p>
        </w:tc>
      </w:tr>
      <w:tr w:rsidR="00B647D1" w:rsidRPr="00F054BD" w:rsidTr="00E934F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932"/>
          <w:jc w:val="center"/>
        </w:trPr>
        <w:tc>
          <w:tcPr>
            <w:tcW w:w="445" w:type="dxa"/>
            <w:tcBorders>
              <w:top w:val="single" w:sz="18" w:space="0" w:color="auto"/>
              <w:bottom w:val="single" w:sz="18" w:space="0" w:color="auto"/>
              <w:right w:val="single" w:sz="18" w:space="0" w:color="auto"/>
            </w:tcBorders>
            <w:vAlign w:val="center"/>
          </w:tcPr>
          <w:p w:rsidR="00B647D1" w:rsidRPr="00F054BD" w:rsidRDefault="00E934FD" w:rsidP="00E934FD">
            <w:pPr>
              <w:autoSpaceDE w:val="0"/>
              <w:autoSpaceDN w:val="0"/>
              <w:adjustRightInd w:val="0"/>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c.</w:t>
            </w:r>
          </w:p>
        </w:tc>
        <w:tc>
          <w:tcPr>
            <w:tcW w:w="2977" w:type="dxa"/>
            <w:tcBorders>
              <w:top w:val="single" w:sz="18" w:space="0" w:color="auto"/>
              <w:left w:val="single" w:sz="18" w:space="0" w:color="auto"/>
              <w:bottom w:val="single" w:sz="18" w:space="0" w:color="auto"/>
              <w:right w:val="single" w:sz="18" w:space="0" w:color="auto"/>
            </w:tcBorders>
            <w:vAlign w:val="center"/>
          </w:tcPr>
          <w:p w:rsidR="00B647D1" w:rsidRPr="00F054BD" w:rsidRDefault="00B647D1" w:rsidP="001F194C">
            <w:pPr>
              <w:autoSpaceDE w:val="0"/>
              <w:autoSpaceDN w:val="0"/>
              <w:adjustRightInd w:val="0"/>
              <w:jc w:val="both"/>
              <w:rPr>
                <w:rFonts w:ascii="Century Gothic" w:hAnsi="Century Gothic" w:cs="Tahoma"/>
                <w:b/>
                <w:color w:val="000000" w:themeColor="text1"/>
                <w:sz w:val="20"/>
                <w:szCs w:val="20"/>
              </w:rPr>
            </w:pPr>
            <w:r w:rsidRPr="00F054BD">
              <w:rPr>
                <w:rFonts w:ascii="Century Gothic" w:hAnsi="Century Gothic" w:cs="Tahoma"/>
                <w:b/>
                <w:color w:val="000000" w:themeColor="text1"/>
                <w:sz w:val="20"/>
                <w:szCs w:val="20"/>
              </w:rPr>
              <w:t>Referente</w:t>
            </w:r>
          </w:p>
          <w:p w:rsidR="00B647D1" w:rsidRPr="00F054BD" w:rsidRDefault="00B647D1" w:rsidP="001F194C">
            <w:pPr>
              <w:autoSpaceDE w:val="0"/>
              <w:autoSpaceDN w:val="0"/>
              <w:adjustRightInd w:val="0"/>
              <w:jc w:val="both"/>
              <w:rPr>
                <w:rFonts w:ascii="Century Gothic" w:hAnsi="Century Gothic" w:cs="Arial"/>
                <w:color w:val="000000" w:themeColor="text1"/>
                <w:sz w:val="20"/>
                <w:szCs w:val="20"/>
              </w:rPr>
            </w:pPr>
            <w:r w:rsidRPr="00F054BD">
              <w:rPr>
                <w:rFonts w:ascii="Century Gothic" w:hAnsi="Century Gothic" w:cs="Tahoma"/>
                <w:b/>
                <w:color w:val="000000" w:themeColor="text1"/>
                <w:sz w:val="20"/>
                <w:szCs w:val="20"/>
              </w:rPr>
              <w:t>amministrativo-contabile</w:t>
            </w:r>
          </w:p>
        </w:tc>
        <w:tc>
          <w:tcPr>
            <w:tcW w:w="5688" w:type="dxa"/>
            <w:tcBorders>
              <w:top w:val="single" w:sz="18" w:space="0" w:color="auto"/>
              <w:left w:val="single" w:sz="18" w:space="0" w:color="auto"/>
            </w:tcBorders>
            <w:vAlign w:val="center"/>
          </w:tcPr>
          <w:p w:rsidR="00B647D1" w:rsidRPr="00F054BD" w:rsidRDefault="00B647D1" w:rsidP="00B35966">
            <w:pPr>
              <w:pStyle w:val="Paragrafoelenco"/>
              <w:numPr>
                <w:ilvl w:val="0"/>
                <w:numId w:val="24"/>
              </w:numPr>
              <w:autoSpaceDE w:val="0"/>
              <w:autoSpaceDN w:val="0"/>
              <w:adjustRightInd w:val="0"/>
              <w:ind w:left="317"/>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Interlocutore del</w:t>
            </w:r>
            <w:r w:rsidR="00900302" w:rsidRPr="00F054BD">
              <w:rPr>
                <w:rFonts w:ascii="Century Gothic" w:hAnsi="Century Gothic" w:cs="Arial"/>
                <w:color w:val="000000" w:themeColor="text1"/>
                <w:sz w:val="20"/>
                <w:szCs w:val="20"/>
              </w:rPr>
              <w:t>la</w:t>
            </w:r>
            <w:r w:rsidRPr="00F054BD">
              <w:rPr>
                <w:rFonts w:ascii="Century Gothic" w:hAnsi="Century Gothic" w:cs="Arial"/>
                <w:color w:val="000000" w:themeColor="text1"/>
                <w:sz w:val="20"/>
                <w:szCs w:val="20"/>
              </w:rPr>
              <w:t xml:space="preserve"> </w:t>
            </w:r>
            <w:r w:rsidR="00B77602" w:rsidRPr="00F054BD">
              <w:rPr>
                <w:rFonts w:ascii="Century Gothic" w:hAnsi="Century Gothic" w:cs="Arial"/>
                <w:color w:val="000000" w:themeColor="text1"/>
                <w:sz w:val="20"/>
                <w:szCs w:val="20"/>
              </w:rPr>
              <w:t>Stazione appaltante</w:t>
            </w:r>
            <w:r w:rsidRPr="00F054BD">
              <w:rPr>
                <w:rFonts w:ascii="Century Gothic" w:hAnsi="Century Gothic" w:cs="Arial"/>
                <w:color w:val="000000" w:themeColor="text1"/>
                <w:sz w:val="20"/>
                <w:szCs w:val="20"/>
              </w:rPr>
              <w:t xml:space="preserve"> per tutti gli aspetti amministrativi connessi con il percorso di inserimento: presenze, assenze, elenco personale impiegato</w:t>
            </w:r>
            <w:r w:rsidR="00B35966" w:rsidRPr="00F054BD">
              <w:rPr>
                <w:rFonts w:ascii="Century Gothic" w:hAnsi="Century Gothic" w:cs="Arial"/>
                <w:color w:val="000000" w:themeColor="text1"/>
                <w:sz w:val="20"/>
                <w:szCs w:val="20"/>
              </w:rPr>
              <w:t xml:space="preserve">, comunicazioni annuali riepilogative indicate al successivo art. </w:t>
            </w:r>
            <w:r w:rsidR="00E934FD" w:rsidRPr="00F054BD">
              <w:rPr>
                <w:rFonts w:ascii="Century Gothic" w:hAnsi="Century Gothic" w:cs="Arial"/>
                <w:color w:val="000000" w:themeColor="text1"/>
                <w:sz w:val="20"/>
                <w:szCs w:val="20"/>
              </w:rPr>
              <w:t>8</w:t>
            </w:r>
          </w:p>
        </w:tc>
      </w:tr>
    </w:tbl>
    <w:p w:rsidR="00D72923" w:rsidRPr="00F054BD" w:rsidRDefault="00D72923" w:rsidP="001F194C">
      <w:pPr>
        <w:autoSpaceDE w:val="0"/>
        <w:autoSpaceDN w:val="0"/>
        <w:adjustRightInd w:val="0"/>
        <w:spacing w:after="0" w:line="240" w:lineRule="auto"/>
        <w:ind w:left="993" w:hanging="993"/>
        <w:jc w:val="both"/>
        <w:rPr>
          <w:rFonts w:ascii="Century Gothic" w:hAnsi="Century Gothic" w:cs="Arial"/>
          <w:color w:val="000000" w:themeColor="text1"/>
          <w:sz w:val="8"/>
          <w:szCs w:val="8"/>
        </w:rPr>
      </w:pPr>
    </w:p>
    <w:p w:rsidR="00D72923" w:rsidRPr="00F054BD" w:rsidRDefault="00D72923" w:rsidP="00B35966">
      <w:pPr>
        <w:spacing w:after="0" w:line="240" w:lineRule="auto"/>
        <w:ind w:firstLine="708"/>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lastRenderedPageBreak/>
        <w:t xml:space="preserve">2. Tutto il personale </w:t>
      </w:r>
      <w:r w:rsidR="00B35966" w:rsidRPr="00F054BD">
        <w:rPr>
          <w:rFonts w:ascii="Century Gothic" w:hAnsi="Century Gothic" w:cs="Tahoma"/>
          <w:color w:val="000000" w:themeColor="text1"/>
          <w:sz w:val="20"/>
          <w:szCs w:val="20"/>
        </w:rPr>
        <w:t xml:space="preserve">impiegato nel percorso di inserimento </w:t>
      </w:r>
      <w:r w:rsidRPr="00F054BD">
        <w:rPr>
          <w:rFonts w:ascii="Century Gothic" w:hAnsi="Century Gothic" w:cs="Tahoma"/>
          <w:color w:val="000000" w:themeColor="text1"/>
          <w:sz w:val="20"/>
          <w:szCs w:val="20"/>
        </w:rPr>
        <w:t>deve essere professionalmente qualificato</w:t>
      </w:r>
      <w:r w:rsidR="00B35966" w:rsidRPr="00F054BD">
        <w:rPr>
          <w:rFonts w:ascii="Century Gothic" w:hAnsi="Century Gothic" w:cs="Tahoma"/>
          <w:color w:val="000000" w:themeColor="text1"/>
          <w:sz w:val="20"/>
          <w:szCs w:val="20"/>
        </w:rPr>
        <w:t xml:space="preserve">, secondo quanto prescritto al successivo </w:t>
      </w:r>
      <w:r w:rsidR="00351DBC" w:rsidRPr="00F054BD">
        <w:rPr>
          <w:rFonts w:ascii="Century Gothic" w:hAnsi="Century Gothic" w:cs="Tahoma"/>
          <w:color w:val="000000" w:themeColor="text1"/>
          <w:sz w:val="20"/>
          <w:szCs w:val="20"/>
        </w:rPr>
        <w:t>art. 6</w:t>
      </w:r>
      <w:r w:rsidR="00B35966" w:rsidRPr="00F054BD">
        <w:rPr>
          <w:rFonts w:ascii="Century Gothic" w:hAnsi="Century Gothic" w:cs="Tahoma"/>
          <w:color w:val="000000" w:themeColor="text1"/>
          <w:sz w:val="20"/>
          <w:szCs w:val="20"/>
        </w:rPr>
        <w:t xml:space="preserve">, </w:t>
      </w:r>
      <w:r w:rsidRPr="00F054BD">
        <w:rPr>
          <w:rFonts w:ascii="Century Gothic" w:hAnsi="Century Gothic" w:cs="Tahoma"/>
          <w:color w:val="000000" w:themeColor="text1"/>
          <w:sz w:val="20"/>
          <w:szCs w:val="20"/>
        </w:rPr>
        <w:t xml:space="preserve">già dal primo giorno </w:t>
      </w:r>
      <w:r w:rsidR="00B35966" w:rsidRPr="00F054BD">
        <w:rPr>
          <w:rFonts w:ascii="Century Gothic" w:hAnsi="Century Gothic" w:cs="Tahoma"/>
          <w:color w:val="000000" w:themeColor="text1"/>
          <w:sz w:val="20"/>
          <w:szCs w:val="20"/>
        </w:rPr>
        <w:t>di servizio e costantemente aggi</w:t>
      </w:r>
      <w:r w:rsidRPr="00F054BD">
        <w:rPr>
          <w:rFonts w:ascii="Century Gothic" w:hAnsi="Century Gothic" w:cs="Tahoma"/>
          <w:color w:val="000000" w:themeColor="text1"/>
          <w:sz w:val="20"/>
          <w:szCs w:val="20"/>
        </w:rPr>
        <w:t xml:space="preserve">ornato sulle tecniche e modalità di esecuzione del </w:t>
      </w:r>
      <w:r w:rsidR="00900302" w:rsidRPr="00F054BD">
        <w:rPr>
          <w:rFonts w:ascii="Century Gothic" w:hAnsi="Century Gothic" w:cs="Tahoma"/>
          <w:color w:val="000000" w:themeColor="text1"/>
          <w:sz w:val="20"/>
          <w:szCs w:val="20"/>
        </w:rPr>
        <w:t>processo di inserimento</w:t>
      </w:r>
      <w:r w:rsidRPr="00F054BD">
        <w:rPr>
          <w:rFonts w:ascii="Century Gothic" w:hAnsi="Century Gothic" w:cs="Tahoma"/>
          <w:color w:val="000000" w:themeColor="text1"/>
          <w:sz w:val="20"/>
          <w:szCs w:val="20"/>
        </w:rPr>
        <w:t>, sull’igiene, sulla sicurezza e sulla prevenzione, nel rispetto di quanto previsto dal Contratto Collettivo Nazionale di Lavoro,</w:t>
      </w:r>
      <w:r w:rsidR="00900302" w:rsidRPr="00F054BD">
        <w:rPr>
          <w:rFonts w:ascii="Century Gothic" w:hAnsi="Century Gothic" w:cs="Tahoma"/>
          <w:color w:val="000000" w:themeColor="text1"/>
          <w:sz w:val="20"/>
          <w:szCs w:val="20"/>
        </w:rPr>
        <w:t xml:space="preserve"> dalle normative di riferimento, nonché</w:t>
      </w:r>
      <w:r w:rsidRPr="00F054BD">
        <w:rPr>
          <w:rFonts w:ascii="Century Gothic" w:hAnsi="Century Gothic" w:cs="Tahoma"/>
          <w:color w:val="000000" w:themeColor="text1"/>
          <w:sz w:val="20"/>
          <w:szCs w:val="20"/>
        </w:rPr>
        <w:t xml:space="preserve"> delle indicazioni </w:t>
      </w:r>
      <w:r w:rsidR="00B35966" w:rsidRPr="00F054BD">
        <w:rPr>
          <w:rFonts w:ascii="Century Gothic" w:hAnsi="Century Gothic" w:cs="Tahoma"/>
          <w:color w:val="000000" w:themeColor="text1"/>
          <w:sz w:val="20"/>
          <w:szCs w:val="20"/>
        </w:rPr>
        <w:t>dei documenti di gara, ivi compreso il presente protocollo sociale operativo</w:t>
      </w:r>
      <w:r w:rsidRPr="00F054BD">
        <w:rPr>
          <w:rFonts w:ascii="Century Gothic" w:hAnsi="Century Gothic" w:cs="Tahoma"/>
          <w:color w:val="000000" w:themeColor="text1"/>
          <w:sz w:val="20"/>
          <w:szCs w:val="20"/>
        </w:rPr>
        <w:t>.</w:t>
      </w:r>
    </w:p>
    <w:p w:rsidR="00914377" w:rsidRPr="00F054BD" w:rsidRDefault="00914377" w:rsidP="001F194C">
      <w:pPr>
        <w:autoSpaceDE w:val="0"/>
        <w:autoSpaceDN w:val="0"/>
        <w:adjustRightInd w:val="0"/>
        <w:spacing w:after="0" w:line="240" w:lineRule="auto"/>
        <w:ind w:left="993" w:hanging="993"/>
        <w:jc w:val="both"/>
        <w:rPr>
          <w:rFonts w:ascii="Century Gothic" w:hAnsi="Century Gothic" w:cs="Arial"/>
          <w:b/>
          <w:color w:val="000000" w:themeColor="text1"/>
        </w:rPr>
      </w:pPr>
    </w:p>
    <w:p w:rsidR="001F194C" w:rsidRPr="00F054BD" w:rsidRDefault="00346D5C" w:rsidP="001F194C">
      <w:pPr>
        <w:autoSpaceDE w:val="0"/>
        <w:autoSpaceDN w:val="0"/>
        <w:adjustRightInd w:val="0"/>
        <w:spacing w:after="0" w:line="240" w:lineRule="auto"/>
        <w:ind w:left="993" w:hanging="993"/>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Art. 6</w:t>
      </w:r>
      <w:r w:rsidR="001F194C" w:rsidRPr="00F054BD">
        <w:rPr>
          <w:rFonts w:ascii="Century Gothic" w:hAnsi="Century Gothic" w:cs="Arial"/>
          <w:b/>
          <w:color w:val="000000" w:themeColor="text1"/>
          <w:sz w:val="20"/>
          <w:szCs w:val="20"/>
        </w:rPr>
        <w:t xml:space="preserve"> – Titoli</w:t>
      </w:r>
      <w:r w:rsidR="00667F51" w:rsidRPr="00F054BD">
        <w:rPr>
          <w:rFonts w:ascii="Century Gothic" w:hAnsi="Century Gothic" w:cs="Arial"/>
          <w:b/>
          <w:color w:val="000000" w:themeColor="text1"/>
          <w:sz w:val="20"/>
          <w:szCs w:val="20"/>
        </w:rPr>
        <w:t xml:space="preserve"> di studio</w:t>
      </w:r>
      <w:r w:rsidR="001F194C" w:rsidRPr="00F054BD">
        <w:rPr>
          <w:rFonts w:ascii="Century Gothic" w:hAnsi="Century Gothic" w:cs="Arial"/>
          <w:b/>
          <w:color w:val="000000" w:themeColor="text1"/>
          <w:sz w:val="20"/>
          <w:szCs w:val="20"/>
        </w:rPr>
        <w:t>, requisiti professionali e prestazioni in capo al personale impiegato dall’aggiudicatario a supporto dell’inserimento lavorativo</w:t>
      </w:r>
    </w:p>
    <w:p w:rsidR="001F194C" w:rsidRPr="00F054BD" w:rsidRDefault="001F194C" w:rsidP="00710C5B">
      <w:pPr>
        <w:spacing w:after="0" w:line="240" w:lineRule="auto"/>
        <w:ind w:firstLine="708"/>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 xml:space="preserve">1. Le prestazioni necessarie alla realizzazione </w:t>
      </w:r>
      <w:r w:rsidR="00710C5B" w:rsidRPr="00F054BD">
        <w:rPr>
          <w:rFonts w:ascii="Century Gothic" w:hAnsi="Century Gothic" w:cs="Tahoma"/>
          <w:color w:val="000000" w:themeColor="text1"/>
          <w:sz w:val="20"/>
          <w:szCs w:val="20"/>
        </w:rPr>
        <w:t>dell’inserimento lavorativo</w:t>
      </w:r>
      <w:r w:rsidR="00425A96" w:rsidRPr="00F054BD">
        <w:rPr>
          <w:rFonts w:ascii="Century Gothic" w:hAnsi="Century Gothic" w:cs="Tahoma"/>
          <w:color w:val="000000" w:themeColor="text1"/>
          <w:sz w:val="20"/>
          <w:szCs w:val="20"/>
        </w:rPr>
        <w:t>,</w:t>
      </w:r>
      <w:r w:rsidR="00710C5B" w:rsidRPr="00F054BD">
        <w:rPr>
          <w:rFonts w:ascii="Century Gothic" w:hAnsi="Century Gothic" w:cs="Tahoma"/>
          <w:color w:val="000000" w:themeColor="text1"/>
          <w:sz w:val="20"/>
          <w:szCs w:val="20"/>
        </w:rPr>
        <w:t xml:space="preserve"> nell’ambito dell’erogazione dei servizi oggetto </w:t>
      </w:r>
      <w:r w:rsidR="00351DBC" w:rsidRPr="00F054BD">
        <w:rPr>
          <w:rFonts w:ascii="Century Gothic" w:hAnsi="Century Gothic" w:cs="Tahoma"/>
          <w:color w:val="000000" w:themeColor="text1"/>
          <w:sz w:val="20"/>
          <w:szCs w:val="20"/>
        </w:rPr>
        <w:t>di</w:t>
      </w:r>
      <w:r w:rsidRPr="00F054BD">
        <w:rPr>
          <w:rFonts w:ascii="Century Gothic" w:hAnsi="Century Gothic" w:cs="Tahoma"/>
          <w:color w:val="000000" w:themeColor="text1"/>
          <w:sz w:val="20"/>
          <w:szCs w:val="20"/>
        </w:rPr>
        <w:t xml:space="preserve"> appalto, descritte </w:t>
      </w:r>
      <w:r w:rsidR="00710C5B" w:rsidRPr="00F054BD">
        <w:rPr>
          <w:rFonts w:ascii="Century Gothic" w:hAnsi="Century Gothic" w:cs="Tahoma"/>
          <w:color w:val="000000" w:themeColor="text1"/>
          <w:sz w:val="20"/>
          <w:szCs w:val="20"/>
        </w:rPr>
        <w:t>nel presente protocollo</w:t>
      </w:r>
      <w:r w:rsidRPr="00F054BD">
        <w:rPr>
          <w:rFonts w:ascii="Century Gothic" w:hAnsi="Century Gothic" w:cs="Tahoma"/>
          <w:color w:val="000000" w:themeColor="text1"/>
          <w:sz w:val="20"/>
          <w:szCs w:val="20"/>
        </w:rPr>
        <w:t>, saranno svolte dal soggetto aggiudicatario attraverso propri operatori, adeguatamente preparati e formati dal punto di vista tecnico.</w:t>
      </w:r>
    </w:p>
    <w:p w:rsidR="001F194C" w:rsidRPr="00F054BD" w:rsidRDefault="001F194C" w:rsidP="00710C5B">
      <w:pPr>
        <w:spacing w:after="0" w:line="240" w:lineRule="auto"/>
        <w:ind w:firstLine="708"/>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 xml:space="preserve">2. Sono richieste all’appaltatore le tipologie di figure professionali indicate nella tabella del </w:t>
      </w:r>
      <w:r w:rsidR="00425A96" w:rsidRPr="00F054BD">
        <w:rPr>
          <w:rFonts w:ascii="Century Gothic" w:hAnsi="Century Gothic" w:cs="Tahoma"/>
          <w:color w:val="000000" w:themeColor="text1"/>
          <w:sz w:val="20"/>
          <w:szCs w:val="20"/>
        </w:rPr>
        <w:t xml:space="preserve">precedente articolo, in possesso dei requisiti </w:t>
      </w:r>
      <w:r w:rsidR="00667F51" w:rsidRPr="00F054BD">
        <w:rPr>
          <w:rFonts w:ascii="Century Gothic" w:hAnsi="Century Gothic" w:cs="Tahoma"/>
          <w:color w:val="000000" w:themeColor="text1"/>
          <w:sz w:val="20"/>
          <w:szCs w:val="20"/>
        </w:rPr>
        <w:t xml:space="preserve">ivi </w:t>
      </w:r>
      <w:r w:rsidR="00425A96" w:rsidRPr="00F054BD">
        <w:rPr>
          <w:rFonts w:ascii="Century Gothic" w:hAnsi="Century Gothic" w:cs="Tahoma"/>
          <w:color w:val="000000" w:themeColor="text1"/>
          <w:sz w:val="20"/>
          <w:szCs w:val="20"/>
        </w:rPr>
        <w:t>elencati</w:t>
      </w:r>
      <w:r w:rsidRPr="00F054BD">
        <w:rPr>
          <w:rFonts w:ascii="Century Gothic" w:hAnsi="Century Gothic" w:cs="Tahoma"/>
          <w:color w:val="000000" w:themeColor="text1"/>
          <w:sz w:val="20"/>
          <w:szCs w:val="20"/>
        </w:rPr>
        <w:t>.</w:t>
      </w:r>
    </w:p>
    <w:p w:rsidR="001F194C" w:rsidRPr="00F054BD" w:rsidRDefault="001F194C" w:rsidP="00710C5B">
      <w:pPr>
        <w:spacing w:after="0" w:line="240" w:lineRule="auto"/>
        <w:ind w:firstLine="708"/>
        <w:jc w:val="both"/>
        <w:rPr>
          <w:rFonts w:ascii="Century Gothic" w:hAnsi="Century Gothic" w:cs="Tahoma"/>
          <w:color w:val="000000" w:themeColor="text1"/>
        </w:rPr>
      </w:pPr>
      <w:r w:rsidRPr="00F054BD">
        <w:rPr>
          <w:rFonts w:ascii="Century Gothic" w:hAnsi="Century Gothic" w:cs="Tahoma"/>
          <w:color w:val="000000" w:themeColor="text1"/>
          <w:sz w:val="20"/>
          <w:szCs w:val="20"/>
        </w:rPr>
        <w:t xml:space="preserve">3. Il personale, oltre che </w:t>
      </w:r>
      <w:r w:rsidRPr="00F054BD">
        <w:rPr>
          <w:rFonts w:ascii="Century Gothic" w:hAnsi="Century Gothic" w:cs="Tahoma"/>
          <w:bCs/>
          <w:color w:val="000000" w:themeColor="text1"/>
          <w:sz w:val="20"/>
          <w:szCs w:val="20"/>
        </w:rPr>
        <w:t xml:space="preserve">fisicamente idoneo ai sensi del D. Lgs. n. 81/08, dovrà essere </w:t>
      </w:r>
      <w:r w:rsidRPr="00F054BD">
        <w:rPr>
          <w:rFonts w:ascii="Century Gothic" w:hAnsi="Century Gothic" w:cs="Tahoma"/>
          <w:color w:val="000000" w:themeColor="text1"/>
          <w:sz w:val="20"/>
          <w:szCs w:val="20"/>
        </w:rPr>
        <w:t xml:space="preserve">in possesso, </w:t>
      </w:r>
      <w:r w:rsidR="00710C5B" w:rsidRPr="00F054BD">
        <w:rPr>
          <w:rFonts w:ascii="Century Gothic" w:hAnsi="Century Gothic" w:cs="Tahoma"/>
          <w:color w:val="000000" w:themeColor="text1"/>
          <w:sz w:val="20"/>
          <w:szCs w:val="20"/>
        </w:rPr>
        <w:t>alla fine del mese precedente alla scadenza per la presentazione delle offerte</w:t>
      </w:r>
      <w:r w:rsidRPr="00F054BD">
        <w:rPr>
          <w:rFonts w:ascii="Century Gothic" w:hAnsi="Century Gothic" w:cs="Tahoma"/>
          <w:color w:val="000000" w:themeColor="text1"/>
          <w:sz w:val="20"/>
          <w:szCs w:val="20"/>
        </w:rPr>
        <w:t>, dei requisiti indicati nella seguente tabella</w:t>
      </w:r>
      <w:r w:rsidRPr="00F054BD">
        <w:rPr>
          <w:rFonts w:ascii="Century Gothic" w:hAnsi="Century Gothic" w:cs="Tahoma"/>
          <w:color w:val="000000" w:themeColor="text1"/>
        </w:rPr>
        <w:t xml:space="preserve"> </w:t>
      </w:r>
      <w:r w:rsidRPr="00F054BD">
        <w:rPr>
          <w:rFonts w:ascii="Century Gothic" w:hAnsi="Century Gothic" w:cs="Tahoma"/>
          <w:color w:val="000000" w:themeColor="text1"/>
          <w:vertAlign w:val="superscript"/>
        </w:rPr>
        <w:footnoteReference w:id="2"/>
      </w:r>
      <w:r w:rsidRPr="00F054BD">
        <w:rPr>
          <w:rFonts w:ascii="Century Gothic" w:hAnsi="Century Gothic" w:cs="Tahoma"/>
          <w:color w:val="000000" w:themeColor="text1"/>
        </w:rPr>
        <w:t>:</w:t>
      </w:r>
    </w:p>
    <w:p w:rsidR="00710C5B" w:rsidRPr="00F054BD" w:rsidRDefault="00710C5B" w:rsidP="00710C5B">
      <w:pPr>
        <w:spacing w:after="0" w:line="240" w:lineRule="auto"/>
        <w:jc w:val="both"/>
        <w:rPr>
          <w:rFonts w:ascii="Century Gothic" w:hAnsi="Century Gothic" w:cs="Tahoma"/>
          <w:color w:val="000000" w:themeColor="text1"/>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261"/>
        <w:gridCol w:w="4065"/>
      </w:tblGrid>
      <w:tr w:rsidR="00F054BD" w:rsidRPr="00F054BD" w:rsidTr="00900302">
        <w:trPr>
          <w:jc w:val="center"/>
        </w:trPr>
        <w:tc>
          <w:tcPr>
            <w:tcW w:w="2224" w:type="dxa"/>
            <w:shd w:val="clear" w:color="auto" w:fill="auto"/>
            <w:vAlign w:val="center"/>
          </w:tcPr>
          <w:p w:rsidR="00710C5B" w:rsidRPr="00F054BD" w:rsidRDefault="00710C5B" w:rsidP="00710C5B">
            <w:pPr>
              <w:widowControl w:val="0"/>
              <w:spacing w:after="0" w:line="240" w:lineRule="auto"/>
              <w:jc w:val="center"/>
              <w:rPr>
                <w:rFonts w:ascii="Century Gothic" w:hAnsi="Century Gothic" w:cs="Tahoma"/>
                <w:b/>
                <w:smallCaps/>
                <w:color w:val="000000" w:themeColor="text1"/>
                <w:sz w:val="20"/>
                <w:szCs w:val="20"/>
              </w:rPr>
            </w:pPr>
            <w:r w:rsidRPr="00F054BD">
              <w:rPr>
                <w:rFonts w:ascii="Century Gothic" w:hAnsi="Century Gothic" w:cs="Tahoma"/>
                <w:b/>
                <w:smallCaps/>
                <w:color w:val="000000" w:themeColor="text1"/>
                <w:sz w:val="20"/>
                <w:szCs w:val="20"/>
              </w:rPr>
              <w:t>figure professionali richieste</w:t>
            </w:r>
          </w:p>
        </w:tc>
        <w:tc>
          <w:tcPr>
            <w:tcW w:w="3261" w:type="dxa"/>
            <w:shd w:val="clear" w:color="auto" w:fill="auto"/>
            <w:vAlign w:val="center"/>
          </w:tcPr>
          <w:p w:rsidR="00710C5B" w:rsidRPr="00F054BD" w:rsidRDefault="00710C5B" w:rsidP="00710C5B">
            <w:pPr>
              <w:widowControl w:val="0"/>
              <w:spacing w:after="0" w:line="240" w:lineRule="auto"/>
              <w:jc w:val="center"/>
              <w:rPr>
                <w:rFonts w:ascii="Century Gothic" w:hAnsi="Century Gothic" w:cs="Tahoma"/>
                <w:b/>
                <w:smallCaps/>
                <w:color w:val="000000" w:themeColor="text1"/>
                <w:sz w:val="20"/>
                <w:szCs w:val="20"/>
              </w:rPr>
            </w:pPr>
            <w:r w:rsidRPr="00F054BD">
              <w:rPr>
                <w:rFonts w:ascii="Century Gothic" w:hAnsi="Century Gothic" w:cs="Tahoma"/>
                <w:b/>
                <w:smallCaps/>
                <w:color w:val="000000" w:themeColor="text1"/>
                <w:sz w:val="20"/>
                <w:szCs w:val="20"/>
              </w:rPr>
              <w:t>titoli di studio idonei</w:t>
            </w:r>
          </w:p>
          <w:p w:rsidR="00710C5B" w:rsidRPr="00F054BD" w:rsidRDefault="00710C5B" w:rsidP="00710C5B">
            <w:pPr>
              <w:widowControl w:val="0"/>
              <w:spacing w:after="0" w:line="240" w:lineRule="auto"/>
              <w:jc w:val="center"/>
              <w:rPr>
                <w:rFonts w:ascii="Century Gothic" w:hAnsi="Century Gothic" w:cs="Tahoma"/>
                <w:b/>
                <w:smallCaps/>
                <w:color w:val="000000" w:themeColor="text1"/>
                <w:sz w:val="20"/>
                <w:szCs w:val="20"/>
              </w:rPr>
            </w:pPr>
            <w:r w:rsidRPr="00F054BD">
              <w:rPr>
                <w:rFonts w:ascii="Century Gothic" w:hAnsi="Century Gothic" w:cs="Tahoma"/>
                <w:b/>
                <w:smallCaps/>
                <w:color w:val="000000" w:themeColor="text1"/>
                <w:sz w:val="20"/>
                <w:szCs w:val="20"/>
              </w:rPr>
              <w:t>e altri requisiti</w:t>
            </w:r>
          </w:p>
        </w:tc>
        <w:tc>
          <w:tcPr>
            <w:tcW w:w="4065" w:type="dxa"/>
            <w:shd w:val="clear" w:color="auto" w:fill="auto"/>
            <w:vAlign w:val="center"/>
          </w:tcPr>
          <w:p w:rsidR="00710C5B" w:rsidRPr="00F054BD" w:rsidRDefault="00710C5B" w:rsidP="00710C5B">
            <w:pPr>
              <w:widowControl w:val="0"/>
              <w:spacing w:after="0" w:line="240" w:lineRule="auto"/>
              <w:jc w:val="center"/>
              <w:rPr>
                <w:rFonts w:ascii="Century Gothic" w:hAnsi="Century Gothic" w:cs="Tahoma"/>
                <w:b/>
                <w:smallCaps/>
                <w:color w:val="000000" w:themeColor="text1"/>
                <w:sz w:val="20"/>
                <w:szCs w:val="20"/>
              </w:rPr>
            </w:pPr>
            <w:r w:rsidRPr="00F054BD">
              <w:rPr>
                <w:rFonts w:ascii="Century Gothic" w:hAnsi="Century Gothic" w:cs="Tahoma"/>
                <w:b/>
                <w:smallCaps/>
                <w:color w:val="000000" w:themeColor="text1"/>
                <w:sz w:val="20"/>
                <w:szCs w:val="20"/>
              </w:rPr>
              <w:t>titoli professionali</w:t>
            </w:r>
          </w:p>
          <w:p w:rsidR="00710C5B" w:rsidRPr="00F054BD" w:rsidRDefault="00710C5B" w:rsidP="00710C5B">
            <w:pPr>
              <w:widowControl w:val="0"/>
              <w:spacing w:after="0" w:line="240" w:lineRule="auto"/>
              <w:jc w:val="center"/>
              <w:rPr>
                <w:rFonts w:ascii="Century Gothic" w:hAnsi="Century Gothic" w:cs="Tahoma"/>
                <w:b/>
                <w:smallCaps/>
                <w:color w:val="000000" w:themeColor="text1"/>
                <w:sz w:val="20"/>
                <w:szCs w:val="20"/>
              </w:rPr>
            </w:pPr>
            <w:r w:rsidRPr="00F054BD">
              <w:rPr>
                <w:rFonts w:ascii="Century Gothic" w:hAnsi="Century Gothic" w:cs="Tahoma"/>
                <w:b/>
                <w:smallCaps/>
                <w:color w:val="000000" w:themeColor="text1"/>
                <w:sz w:val="20"/>
                <w:szCs w:val="20"/>
              </w:rPr>
              <w:t>e di esperienza</w:t>
            </w:r>
          </w:p>
        </w:tc>
      </w:tr>
      <w:tr w:rsidR="00F054BD" w:rsidRPr="00F054BD" w:rsidTr="00900302">
        <w:trPr>
          <w:jc w:val="center"/>
        </w:trPr>
        <w:tc>
          <w:tcPr>
            <w:tcW w:w="2224" w:type="dxa"/>
            <w:vMerge w:val="restart"/>
            <w:shd w:val="clear" w:color="auto" w:fill="auto"/>
            <w:vAlign w:val="center"/>
          </w:tcPr>
          <w:p w:rsidR="00710C5B" w:rsidRPr="00F054BD" w:rsidRDefault="00710C5B" w:rsidP="00710C5B">
            <w:pPr>
              <w:widowControl w:val="0"/>
              <w:numPr>
                <w:ilvl w:val="0"/>
                <w:numId w:val="17"/>
              </w:numPr>
              <w:spacing w:after="0" w:line="240" w:lineRule="auto"/>
              <w:ind w:left="317" w:hanging="283"/>
              <w:jc w:val="both"/>
              <w:rPr>
                <w:rFonts w:ascii="Century Gothic" w:hAnsi="Century Gothic" w:cs="Tahoma"/>
                <w:color w:val="000000" w:themeColor="text1"/>
                <w:sz w:val="20"/>
                <w:szCs w:val="20"/>
              </w:rPr>
            </w:pPr>
            <w:r w:rsidRPr="00F054BD">
              <w:rPr>
                <w:rFonts w:ascii="Century Gothic" w:hAnsi="Century Gothic" w:cs="Tahoma"/>
                <w:b/>
                <w:color w:val="000000" w:themeColor="text1"/>
                <w:sz w:val="20"/>
                <w:szCs w:val="20"/>
              </w:rPr>
              <w:t>Responsabile sociale</w:t>
            </w:r>
          </w:p>
        </w:tc>
        <w:tc>
          <w:tcPr>
            <w:tcW w:w="3261" w:type="dxa"/>
            <w:shd w:val="clear" w:color="auto" w:fill="auto"/>
            <w:vAlign w:val="center"/>
          </w:tcPr>
          <w:p w:rsidR="00710C5B" w:rsidRPr="00F054BD" w:rsidRDefault="00710C5B" w:rsidP="00710C5B">
            <w:pPr>
              <w:widowControl w:val="0"/>
              <w:spacing w:after="0" w:line="240" w:lineRule="auto"/>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laurea, almeno triennale, o titolo di studio equivalente, in discipline afferenti le seguenti scienze umane:</w:t>
            </w:r>
          </w:p>
          <w:p w:rsidR="00710C5B" w:rsidRPr="00F054BD" w:rsidRDefault="00710C5B" w:rsidP="00710C5B">
            <w:pPr>
              <w:widowControl w:val="0"/>
              <w:spacing w:after="0" w:line="240" w:lineRule="auto"/>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indirizzi sociale, educativo-formativo, psicologico</w:t>
            </w:r>
          </w:p>
        </w:tc>
        <w:tc>
          <w:tcPr>
            <w:tcW w:w="4065" w:type="dxa"/>
            <w:shd w:val="clear" w:color="auto" w:fill="auto"/>
            <w:vAlign w:val="center"/>
          </w:tcPr>
          <w:p w:rsidR="00710C5B" w:rsidRPr="00F054BD" w:rsidRDefault="00A55D07" w:rsidP="00900302">
            <w:pPr>
              <w:widowControl w:val="0"/>
              <w:spacing w:after="0" w:line="240" w:lineRule="auto"/>
              <w:ind w:left="5"/>
              <w:jc w:val="both"/>
              <w:rPr>
                <w:rFonts w:ascii="Century Gothic" w:hAnsi="Century Gothic" w:cs="Tahoma"/>
                <w:color w:val="000000" w:themeColor="text1"/>
                <w:sz w:val="20"/>
                <w:szCs w:val="20"/>
              </w:rPr>
            </w:pPr>
            <w:r w:rsidRPr="00F054BD">
              <w:rPr>
                <w:rFonts w:ascii="Century Gothic" w:hAnsi="Century Gothic" w:cs="Tahoma"/>
                <w:b/>
                <w:color w:val="000000" w:themeColor="text1"/>
                <w:sz w:val="20"/>
                <w:szCs w:val="20"/>
              </w:rPr>
              <w:t>Tre</w:t>
            </w:r>
            <w:r w:rsidR="00710C5B" w:rsidRPr="00F054BD">
              <w:rPr>
                <w:rFonts w:ascii="Century Gothic" w:hAnsi="Century Gothic" w:cs="Tahoma"/>
                <w:b/>
                <w:color w:val="000000" w:themeColor="text1"/>
                <w:sz w:val="20"/>
                <w:szCs w:val="20"/>
              </w:rPr>
              <w:t xml:space="preserve"> anni</w:t>
            </w:r>
            <w:r w:rsidR="00710C5B" w:rsidRPr="00F054BD">
              <w:rPr>
                <w:rFonts w:ascii="Century Gothic" w:hAnsi="Century Gothic" w:cs="Tahoma"/>
                <w:color w:val="000000" w:themeColor="text1"/>
                <w:sz w:val="20"/>
                <w:szCs w:val="20"/>
              </w:rPr>
              <w:t xml:space="preserve"> di comprovata esperienza nell’ambito dell’inserimento lavorativo di persone svantaggiate</w:t>
            </w:r>
            <w:r w:rsidRPr="00F054BD">
              <w:rPr>
                <w:rFonts w:ascii="Century Gothic" w:hAnsi="Century Gothic" w:cs="Tahoma"/>
                <w:color w:val="000000" w:themeColor="text1"/>
                <w:sz w:val="20"/>
                <w:szCs w:val="20"/>
              </w:rPr>
              <w:t xml:space="preserve"> ex L. 381/1991, </w:t>
            </w:r>
            <w:r w:rsidR="00900302" w:rsidRPr="00F054BD">
              <w:rPr>
                <w:rFonts w:ascii="Century Gothic" w:hAnsi="Century Gothic" w:cs="Tahoma"/>
                <w:color w:val="000000" w:themeColor="text1"/>
                <w:sz w:val="20"/>
                <w:szCs w:val="20"/>
              </w:rPr>
              <w:t>ex R</w:t>
            </w:r>
            <w:r w:rsidRPr="00F054BD">
              <w:rPr>
                <w:rFonts w:ascii="Century Gothic" w:hAnsi="Century Gothic" w:cs="Tahoma"/>
                <w:color w:val="000000" w:themeColor="text1"/>
                <w:sz w:val="20"/>
                <w:szCs w:val="20"/>
              </w:rPr>
              <w:t xml:space="preserve">eg. UE 651/2014, </w:t>
            </w:r>
            <w:r w:rsidR="00900302" w:rsidRPr="00F054BD">
              <w:rPr>
                <w:rFonts w:ascii="Century Gothic" w:hAnsi="Century Gothic" w:cs="Tahoma"/>
                <w:color w:val="000000" w:themeColor="text1"/>
                <w:sz w:val="20"/>
                <w:szCs w:val="20"/>
              </w:rPr>
              <w:t xml:space="preserve">ex </w:t>
            </w:r>
            <w:r w:rsidRPr="00F054BD">
              <w:rPr>
                <w:rFonts w:ascii="Century Gothic" w:hAnsi="Century Gothic" w:cs="Tahoma"/>
                <w:color w:val="000000" w:themeColor="text1"/>
                <w:sz w:val="20"/>
                <w:szCs w:val="20"/>
              </w:rPr>
              <w:t>L. 68/1999</w:t>
            </w:r>
          </w:p>
        </w:tc>
      </w:tr>
      <w:tr w:rsidR="00F054BD" w:rsidRPr="00F054BD" w:rsidTr="00900302">
        <w:trPr>
          <w:trHeight w:val="1073"/>
          <w:jc w:val="center"/>
        </w:trPr>
        <w:tc>
          <w:tcPr>
            <w:tcW w:w="2224" w:type="dxa"/>
            <w:vMerge/>
            <w:shd w:val="clear" w:color="auto" w:fill="auto"/>
            <w:vAlign w:val="center"/>
          </w:tcPr>
          <w:p w:rsidR="00710C5B" w:rsidRPr="00F054BD" w:rsidRDefault="00710C5B" w:rsidP="00710C5B">
            <w:pPr>
              <w:widowControl w:val="0"/>
              <w:spacing w:after="0" w:line="240" w:lineRule="auto"/>
              <w:jc w:val="both"/>
              <w:rPr>
                <w:rFonts w:ascii="Century Gothic" w:hAnsi="Century Gothic" w:cs="Tahoma"/>
                <w:color w:val="000000" w:themeColor="text1"/>
                <w:sz w:val="20"/>
                <w:szCs w:val="20"/>
              </w:rPr>
            </w:pPr>
          </w:p>
        </w:tc>
        <w:tc>
          <w:tcPr>
            <w:tcW w:w="3261" w:type="dxa"/>
            <w:shd w:val="clear" w:color="auto" w:fill="auto"/>
            <w:vAlign w:val="center"/>
          </w:tcPr>
          <w:p w:rsidR="00710C5B" w:rsidRPr="00F054BD" w:rsidRDefault="00710C5B" w:rsidP="00346D5C">
            <w:pPr>
              <w:widowControl w:val="0"/>
              <w:spacing w:after="0" w:line="240" w:lineRule="auto"/>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 xml:space="preserve">Diploma di scuola secondaria di secondo grado ad indirizzo </w:t>
            </w:r>
            <w:r w:rsidR="00346D5C" w:rsidRPr="00F054BD">
              <w:rPr>
                <w:rFonts w:ascii="Century Gothic" w:hAnsi="Century Gothic" w:cs="Tahoma"/>
                <w:color w:val="000000" w:themeColor="text1"/>
                <w:sz w:val="20"/>
                <w:szCs w:val="20"/>
              </w:rPr>
              <w:t>afferente le medesime scienze umane</w:t>
            </w:r>
            <w:r w:rsidRPr="00F054BD">
              <w:rPr>
                <w:rFonts w:ascii="Century Gothic" w:hAnsi="Century Gothic" w:cs="Tahoma"/>
                <w:color w:val="000000" w:themeColor="text1"/>
                <w:sz w:val="20"/>
                <w:szCs w:val="20"/>
              </w:rPr>
              <w:t xml:space="preserve"> </w:t>
            </w:r>
          </w:p>
        </w:tc>
        <w:tc>
          <w:tcPr>
            <w:tcW w:w="4065" w:type="dxa"/>
            <w:shd w:val="clear" w:color="auto" w:fill="auto"/>
            <w:vAlign w:val="center"/>
          </w:tcPr>
          <w:p w:rsidR="00710C5B" w:rsidRPr="00F054BD" w:rsidRDefault="00A55D07" w:rsidP="00710C5B">
            <w:pPr>
              <w:widowControl w:val="0"/>
              <w:spacing w:after="0" w:line="240" w:lineRule="auto"/>
              <w:ind w:left="5"/>
              <w:jc w:val="both"/>
              <w:rPr>
                <w:rFonts w:ascii="Century Gothic" w:hAnsi="Century Gothic" w:cs="Tahoma"/>
                <w:color w:val="000000" w:themeColor="text1"/>
                <w:sz w:val="20"/>
                <w:szCs w:val="20"/>
              </w:rPr>
            </w:pPr>
            <w:r w:rsidRPr="00F054BD">
              <w:rPr>
                <w:rFonts w:ascii="Century Gothic" w:hAnsi="Century Gothic" w:cs="Tahoma"/>
                <w:b/>
                <w:color w:val="000000" w:themeColor="text1"/>
                <w:sz w:val="20"/>
                <w:szCs w:val="20"/>
              </w:rPr>
              <w:t xml:space="preserve">Cinque </w:t>
            </w:r>
            <w:r w:rsidR="00710C5B" w:rsidRPr="00F054BD">
              <w:rPr>
                <w:rFonts w:ascii="Century Gothic" w:hAnsi="Century Gothic" w:cs="Tahoma"/>
                <w:b/>
                <w:color w:val="000000" w:themeColor="text1"/>
                <w:sz w:val="20"/>
                <w:szCs w:val="20"/>
              </w:rPr>
              <w:t>anni</w:t>
            </w:r>
            <w:r w:rsidR="00710C5B" w:rsidRPr="00F054BD">
              <w:rPr>
                <w:rFonts w:ascii="Century Gothic" w:hAnsi="Century Gothic" w:cs="Tahoma"/>
                <w:color w:val="000000" w:themeColor="text1"/>
                <w:sz w:val="20"/>
                <w:szCs w:val="20"/>
              </w:rPr>
              <w:t xml:space="preserve"> di comprovata esperienza </w:t>
            </w:r>
            <w:r w:rsidR="00346D5C" w:rsidRPr="00F054BD">
              <w:rPr>
                <w:rFonts w:ascii="Century Gothic" w:hAnsi="Century Gothic" w:cs="Tahoma"/>
                <w:color w:val="000000" w:themeColor="text1"/>
                <w:sz w:val="20"/>
                <w:szCs w:val="20"/>
              </w:rPr>
              <w:t>nell’ambito dell’inserimento lavorativo di persone svantaggiate</w:t>
            </w:r>
            <w:r w:rsidRPr="00F054BD">
              <w:rPr>
                <w:rFonts w:ascii="Century Gothic" w:hAnsi="Century Gothic" w:cs="Tahoma"/>
                <w:color w:val="000000" w:themeColor="text1"/>
                <w:sz w:val="20"/>
                <w:szCs w:val="20"/>
              </w:rPr>
              <w:t xml:space="preserve"> ex L. 381/1991, reg. UE 651/2014, L. 68/1999</w:t>
            </w:r>
          </w:p>
        </w:tc>
      </w:tr>
      <w:tr w:rsidR="00F054BD" w:rsidRPr="00F054BD" w:rsidTr="00900302">
        <w:trPr>
          <w:jc w:val="center"/>
        </w:trPr>
        <w:tc>
          <w:tcPr>
            <w:tcW w:w="2224" w:type="dxa"/>
            <w:tcBorders>
              <w:top w:val="single" w:sz="4" w:space="0" w:color="auto"/>
              <w:bottom w:val="nil"/>
            </w:tcBorders>
            <w:shd w:val="clear" w:color="auto" w:fill="auto"/>
            <w:vAlign w:val="center"/>
          </w:tcPr>
          <w:p w:rsidR="009C655E" w:rsidRPr="00F054BD" w:rsidRDefault="009C655E" w:rsidP="00346D5C">
            <w:pPr>
              <w:widowControl w:val="0"/>
              <w:numPr>
                <w:ilvl w:val="0"/>
                <w:numId w:val="17"/>
              </w:numPr>
              <w:spacing w:after="0" w:line="240" w:lineRule="auto"/>
              <w:ind w:left="317" w:hanging="283"/>
              <w:jc w:val="both"/>
              <w:rPr>
                <w:rFonts w:ascii="Century Gothic" w:hAnsi="Century Gothic" w:cs="Tahoma"/>
                <w:b/>
                <w:color w:val="000000" w:themeColor="text1"/>
                <w:sz w:val="20"/>
                <w:szCs w:val="20"/>
              </w:rPr>
            </w:pPr>
            <w:r w:rsidRPr="00F054BD">
              <w:rPr>
                <w:rFonts w:ascii="Century Gothic" w:hAnsi="Century Gothic" w:cs="Tahoma"/>
                <w:b/>
                <w:color w:val="000000" w:themeColor="text1"/>
                <w:sz w:val="20"/>
                <w:szCs w:val="20"/>
              </w:rPr>
              <w:t>Tutor dell’inserimento</w:t>
            </w:r>
            <w:r w:rsidR="00E85567" w:rsidRPr="00F054BD">
              <w:rPr>
                <w:rFonts w:ascii="Century Gothic" w:hAnsi="Century Gothic" w:cs="Tahoma"/>
                <w:color w:val="000000" w:themeColor="text1"/>
                <w:sz w:val="20"/>
                <w:szCs w:val="20"/>
              </w:rPr>
              <w:t xml:space="preserve"> (può anche coincidere con i capisquadra)</w:t>
            </w:r>
          </w:p>
        </w:tc>
        <w:tc>
          <w:tcPr>
            <w:tcW w:w="3261" w:type="dxa"/>
            <w:shd w:val="clear" w:color="auto" w:fill="auto"/>
            <w:vAlign w:val="center"/>
          </w:tcPr>
          <w:p w:rsidR="009C655E" w:rsidRPr="00F054BD" w:rsidRDefault="006238A5" w:rsidP="00710C5B">
            <w:pPr>
              <w:widowControl w:val="0"/>
              <w:spacing w:after="0" w:line="240" w:lineRule="auto"/>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Operatori tecnici in possesso dei requisiti previsti dai documenti di gara per l’esecuzione del servizio principale</w:t>
            </w:r>
            <w:r w:rsidR="00E568D1" w:rsidRPr="00F054BD">
              <w:rPr>
                <w:rFonts w:ascii="Century Gothic" w:hAnsi="Century Gothic" w:cs="Tahoma"/>
                <w:color w:val="000000" w:themeColor="text1"/>
                <w:sz w:val="20"/>
                <w:szCs w:val="20"/>
              </w:rPr>
              <w:t>,</w:t>
            </w:r>
            <w:r w:rsidR="00351DBC" w:rsidRPr="00F054BD">
              <w:rPr>
                <w:rFonts w:ascii="Century Gothic" w:hAnsi="Century Gothic" w:cs="Tahoma"/>
                <w:color w:val="000000" w:themeColor="text1"/>
                <w:sz w:val="20"/>
                <w:szCs w:val="20"/>
              </w:rPr>
              <w:t xml:space="preserve"> cui deve aggiungersi l’esperienza di fianco descritta</w:t>
            </w:r>
          </w:p>
        </w:tc>
        <w:tc>
          <w:tcPr>
            <w:tcW w:w="4065" w:type="dxa"/>
            <w:shd w:val="clear" w:color="auto" w:fill="auto"/>
            <w:vAlign w:val="center"/>
          </w:tcPr>
          <w:p w:rsidR="00E12909" w:rsidRPr="00F054BD" w:rsidRDefault="00E568D1" w:rsidP="00E568D1">
            <w:pPr>
              <w:widowControl w:val="0"/>
              <w:spacing w:after="0" w:line="240" w:lineRule="auto"/>
              <w:ind w:left="-20"/>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Documentate competenze acquisite ed esperienze maturate</w:t>
            </w:r>
            <w:r w:rsidR="00351DBC" w:rsidRPr="00F054BD">
              <w:rPr>
                <w:rFonts w:ascii="Century Gothic" w:hAnsi="Century Gothic" w:cs="Tahoma"/>
                <w:color w:val="000000" w:themeColor="text1"/>
                <w:sz w:val="20"/>
                <w:szCs w:val="20"/>
              </w:rPr>
              <w:t xml:space="preserve"> di </w:t>
            </w:r>
            <w:r w:rsidR="00351DBC" w:rsidRPr="00F054BD">
              <w:rPr>
                <w:rFonts w:ascii="Century Gothic" w:hAnsi="Century Gothic" w:cs="Tahoma"/>
                <w:b/>
                <w:color w:val="000000" w:themeColor="text1"/>
                <w:sz w:val="20"/>
                <w:szCs w:val="20"/>
              </w:rPr>
              <w:t>due anni</w:t>
            </w:r>
            <w:r w:rsidR="00351DBC" w:rsidRPr="00F054BD">
              <w:rPr>
                <w:rFonts w:ascii="Century Gothic" w:hAnsi="Century Gothic" w:cs="Tahoma"/>
                <w:color w:val="000000" w:themeColor="text1"/>
                <w:sz w:val="20"/>
                <w:szCs w:val="20"/>
              </w:rPr>
              <w:t xml:space="preserve"> </w:t>
            </w:r>
            <w:r w:rsidR="0080116A" w:rsidRPr="00F054BD">
              <w:rPr>
                <w:rFonts w:ascii="Century Gothic" w:hAnsi="Century Gothic" w:cs="Tahoma"/>
                <w:color w:val="000000" w:themeColor="text1"/>
                <w:sz w:val="20"/>
                <w:szCs w:val="20"/>
              </w:rPr>
              <w:t>nelle mansioni connesse con l’inserimento lavorativo sin</w:t>
            </w:r>
            <w:r w:rsidR="00351DBC" w:rsidRPr="00F054BD">
              <w:rPr>
                <w:rFonts w:ascii="Century Gothic" w:hAnsi="Century Gothic" w:cs="Tahoma"/>
                <w:color w:val="000000" w:themeColor="text1"/>
                <w:sz w:val="20"/>
                <w:szCs w:val="20"/>
              </w:rPr>
              <w:t xml:space="preserve">teticamente elencate all’art. 5, </w:t>
            </w:r>
            <w:r w:rsidR="00900302" w:rsidRPr="00F054BD">
              <w:rPr>
                <w:rFonts w:ascii="Century Gothic" w:hAnsi="Century Gothic" w:cs="Tahoma"/>
                <w:color w:val="000000" w:themeColor="text1"/>
                <w:sz w:val="20"/>
                <w:szCs w:val="20"/>
              </w:rPr>
              <w:t>in grado di dimostrare</w:t>
            </w:r>
            <w:r w:rsidR="00351DBC" w:rsidRPr="00F054BD">
              <w:rPr>
                <w:rFonts w:ascii="Century Gothic" w:hAnsi="Century Gothic" w:cs="Tahoma"/>
                <w:color w:val="000000" w:themeColor="text1"/>
                <w:sz w:val="20"/>
                <w:szCs w:val="20"/>
              </w:rPr>
              <w:t xml:space="preserve"> la capacità  di </w:t>
            </w:r>
            <w:r w:rsidR="00351DBC" w:rsidRPr="00F054BD">
              <w:rPr>
                <w:rFonts w:ascii="Century Gothic" w:hAnsi="Century Gothic" w:cs="Arial"/>
                <w:color w:val="000000" w:themeColor="text1"/>
                <w:sz w:val="20"/>
                <w:szCs w:val="20"/>
              </w:rPr>
              <w:t>seguire le diverse attività costituenti i progetti individualizzati di inserimento delle persone svantaggiate</w:t>
            </w:r>
          </w:p>
        </w:tc>
      </w:tr>
      <w:tr w:rsidR="00F054BD" w:rsidRPr="00F054BD" w:rsidTr="00900302">
        <w:trPr>
          <w:trHeight w:val="782"/>
          <w:jc w:val="center"/>
        </w:trPr>
        <w:tc>
          <w:tcPr>
            <w:tcW w:w="2224" w:type="dxa"/>
            <w:vMerge w:val="restart"/>
            <w:tcBorders>
              <w:top w:val="single" w:sz="4" w:space="0" w:color="auto"/>
            </w:tcBorders>
            <w:shd w:val="clear" w:color="auto" w:fill="auto"/>
            <w:vAlign w:val="center"/>
          </w:tcPr>
          <w:p w:rsidR="009C655E" w:rsidRPr="00F054BD" w:rsidRDefault="009C655E" w:rsidP="00710C5B">
            <w:pPr>
              <w:widowControl w:val="0"/>
              <w:numPr>
                <w:ilvl w:val="0"/>
                <w:numId w:val="17"/>
              </w:numPr>
              <w:spacing w:after="0" w:line="240" w:lineRule="auto"/>
              <w:ind w:left="317"/>
              <w:jc w:val="both"/>
              <w:rPr>
                <w:rFonts w:ascii="Century Gothic" w:hAnsi="Century Gothic" w:cs="Tahoma"/>
                <w:b/>
                <w:color w:val="000000" w:themeColor="text1"/>
                <w:sz w:val="20"/>
                <w:szCs w:val="20"/>
              </w:rPr>
            </w:pPr>
            <w:r w:rsidRPr="00F054BD">
              <w:rPr>
                <w:rFonts w:ascii="Century Gothic" w:hAnsi="Century Gothic" w:cs="Tahoma"/>
                <w:b/>
                <w:color w:val="000000" w:themeColor="text1"/>
                <w:sz w:val="20"/>
                <w:szCs w:val="20"/>
              </w:rPr>
              <w:t>Referente amministrativo-contabile</w:t>
            </w:r>
          </w:p>
        </w:tc>
        <w:tc>
          <w:tcPr>
            <w:tcW w:w="3261" w:type="dxa"/>
            <w:shd w:val="clear" w:color="auto" w:fill="auto"/>
            <w:vAlign w:val="center"/>
          </w:tcPr>
          <w:p w:rsidR="009C655E" w:rsidRPr="00F054BD" w:rsidRDefault="009C655E" w:rsidP="00710C5B">
            <w:pPr>
              <w:widowControl w:val="0"/>
              <w:spacing w:after="0" w:line="240" w:lineRule="auto"/>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Diploma di scuola media superiore</w:t>
            </w:r>
          </w:p>
        </w:tc>
        <w:tc>
          <w:tcPr>
            <w:tcW w:w="4065" w:type="dxa"/>
            <w:shd w:val="clear" w:color="auto" w:fill="auto"/>
            <w:vAlign w:val="center"/>
          </w:tcPr>
          <w:p w:rsidR="009C655E" w:rsidRPr="00F054BD" w:rsidRDefault="009C655E" w:rsidP="00710C5B">
            <w:pPr>
              <w:widowControl w:val="0"/>
              <w:spacing w:after="0" w:line="240" w:lineRule="auto"/>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Piena competenza e abilità nell’utilizzo di software gestionali, videoscrittura e fogli di calcolo</w:t>
            </w:r>
          </w:p>
        </w:tc>
      </w:tr>
      <w:tr w:rsidR="009C655E" w:rsidRPr="00F054BD" w:rsidTr="00900302">
        <w:trPr>
          <w:trHeight w:val="835"/>
          <w:jc w:val="center"/>
        </w:trPr>
        <w:tc>
          <w:tcPr>
            <w:tcW w:w="2224" w:type="dxa"/>
            <w:vMerge/>
            <w:shd w:val="clear" w:color="auto" w:fill="auto"/>
            <w:vAlign w:val="center"/>
          </w:tcPr>
          <w:p w:rsidR="009C655E" w:rsidRPr="00F054BD" w:rsidRDefault="009C655E" w:rsidP="00710C5B">
            <w:pPr>
              <w:widowControl w:val="0"/>
              <w:spacing w:after="0" w:line="240" w:lineRule="auto"/>
              <w:jc w:val="both"/>
              <w:rPr>
                <w:rFonts w:ascii="Century Gothic" w:hAnsi="Century Gothic" w:cs="Tahoma"/>
                <w:color w:val="000000" w:themeColor="text1"/>
                <w:sz w:val="20"/>
                <w:szCs w:val="20"/>
              </w:rPr>
            </w:pPr>
          </w:p>
        </w:tc>
        <w:tc>
          <w:tcPr>
            <w:tcW w:w="3261" w:type="dxa"/>
            <w:shd w:val="clear" w:color="auto" w:fill="auto"/>
            <w:vAlign w:val="center"/>
          </w:tcPr>
          <w:p w:rsidR="009C655E" w:rsidRPr="00F054BD" w:rsidRDefault="009C655E" w:rsidP="00710C5B">
            <w:pPr>
              <w:widowControl w:val="0"/>
              <w:spacing w:after="0" w:line="240" w:lineRule="auto"/>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Diploma di scuola professionale ad indirizzo amministrativo-contabile</w:t>
            </w:r>
          </w:p>
        </w:tc>
        <w:tc>
          <w:tcPr>
            <w:tcW w:w="4065" w:type="dxa"/>
            <w:shd w:val="clear" w:color="auto" w:fill="auto"/>
            <w:vAlign w:val="center"/>
          </w:tcPr>
          <w:p w:rsidR="009C655E" w:rsidRPr="00F054BD" w:rsidRDefault="009C655E" w:rsidP="00710C5B">
            <w:pPr>
              <w:widowControl w:val="0"/>
              <w:spacing w:after="0" w:line="240" w:lineRule="auto"/>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Piena competenza e abilità nell’utilizzo di software gestionali, videoscrittura e fogli di calcolo</w:t>
            </w:r>
          </w:p>
        </w:tc>
      </w:tr>
    </w:tbl>
    <w:p w:rsidR="00710C5B" w:rsidRPr="00F054BD" w:rsidRDefault="00710C5B" w:rsidP="0080116A">
      <w:pPr>
        <w:spacing w:after="0" w:line="240" w:lineRule="auto"/>
        <w:jc w:val="both"/>
        <w:rPr>
          <w:rFonts w:ascii="Century Gothic" w:hAnsi="Century Gothic" w:cs="Tahoma"/>
          <w:color w:val="000000" w:themeColor="text1"/>
          <w:sz w:val="8"/>
          <w:szCs w:val="8"/>
        </w:rPr>
      </w:pPr>
    </w:p>
    <w:p w:rsidR="0080116A" w:rsidRPr="00F054BD" w:rsidRDefault="0080116A" w:rsidP="00E568D1">
      <w:pPr>
        <w:spacing w:after="0" w:line="240" w:lineRule="auto"/>
        <w:ind w:firstLine="708"/>
        <w:jc w:val="both"/>
        <w:rPr>
          <w:rFonts w:ascii="Century Gothic" w:hAnsi="Century Gothic" w:cs="Tahoma"/>
          <w:color w:val="000000" w:themeColor="text1"/>
          <w:sz w:val="20"/>
          <w:szCs w:val="20"/>
        </w:rPr>
      </w:pPr>
      <w:r w:rsidRPr="00F054BD">
        <w:rPr>
          <w:rFonts w:ascii="Century Gothic" w:hAnsi="Century Gothic" w:cs="Tahoma"/>
          <w:color w:val="000000" w:themeColor="text1"/>
          <w:sz w:val="20"/>
          <w:szCs w:val="20"/>
        </w:rPr>
        <w:t xml:space="preserve">4. </w:t>
      </w:r>
      <w:r w:rsidR="00E568D1" w:rsidRPr="00F054BD">
        <w:rPr>
          <w:rFonts w:ascii="Century Gothic" w:hAnsi="Century Gothic" w:cs="Tahoma"/>
          <w:color w:val="000000" w:themeColor="text1"/>
          <w:sz w:val="20"/>
          <w:szCs w:val="20"/>
        </w:rPr>
        <w:t>L</w:t>
      </w:r>
      <w:r w:rsidRPr="00F054BD">
        <w:rPr>
          <w:rFonts w:ascii="Century Gothic" w:hAnsi="Century Gothic" w:cs="Tahoma"/>
          <w:color w:val="000000" w:themeColor="text1"/>
          <w:sz w:val="20"/>
          <w:szCs w:val="20"/>
        </w:rPr>
        <w:t>’operatore economico comprova i requisiti descritti nel comma precedente attraverso specifica dichiarazione da produrre nella sezione</w:t>
      </w:r>
      <w:r w:rsidR="00E568D1" w:rsidRPr="00F054BD">
        <w:rPr>
          <w:rFonts w:ascii="Century Gothic" w:hAnsi="Century Gothic" w:cs="Tahoma"/>
          <w:color w:val="000000" w:themeColor="text1"/>
          <w:sz w:val="20"/>
          <w:szCs w:val="20"/>
        </w:rPr>
        <w:t xml:space="preserve"> </w:t>
      </w:r>
      <w:r w:rsidR="00B77602" w:rsidRPr="00F054BD">
        <w:rPr>
          <w:rFonts w:ascii="Century Gothic" w:hAnsi="Century Gothic" w:cs="Tahoma"/>
          <w:color w:val="000000" w:themeColor="text1"/>
          <w:sz w:val="20"/>
          <w:szCs w:val="20"/>
        </w:rPr>
        <w:t xml:space="preserve">dedicata </w:t>
      </w:r>
      <w:r w:rsidRPr="00F054BD">
        <w:rPr>
          <w:rFonts w:ascii="Century Gothic" w:hAnsi="Century Gothic" w:cs="Tahoma"/>
          <w:color w:val="000000" w:themeColor="text1"/>
          <w:sz w:val="20"/>
          <w:szCs w:val="20"/>
        </w:rPr>
        <w:t>del modello “offerta tecnica” allegato alla documentazione di gara.</w:t>
      </w:r>
    </w:p>
    <w:p w:rsidR="0014248B" w:rsidRPr="00F054BD" w:rsidRDefault="0014248B" w:rsidP="00E12909">
      <w:pPr>
        <w:autoSpaceDE w:val="0"/>
        <w:autoSpaceDN w:val="0"/>
        <w:adjustRightInd w:val="0"/>
        <w:spacing w:after="0" w:line="240" w:lineRule="auto"/>
        <w:jc w:val="both"/>
        <w:rPr>
          <w:rFonts w:ascii="Century Gothic" w:hAnsi="Century Gothic" w:cs="Arial"/>
          <w:color w:val="000000" w:themeColor="text1"/>
          <w:sz w:val="8"/>
          <w:szCs w:val="8"/>
        </w:rPr>
      </w:pPr>
    </w:p>
    <w:p w:rsidR="00AE116E" w:rsidRPr="00F054BD" w:rsidRDefault="00AE116E" w:rsidP="00BD4B8A">
      <w:pPr>
        <w:autoSpaceDE w:val="0"/>
        <w:autoSpaceDN w:val="0"/>
        <w:adjustRightInd w:val="0"/>
        <w:spacing w:after="0" w:line="240" w:lineRule="auto"/>
        <w:ind w:left="851" w:hanging="851"/>
        <w:jc w:val="both"/>
        <w:rPr>
          <w:rFonts w:ascii="Century Gothic" w:hAnsi="Century Gothic" w:cs="Arial"/>
          <w:b/>
          <w:color w:val="000000" w:themeColor="text1"/>
        </w:rPr>
      </w:pPr>
    </w:p>
    <w:p w:rsidR="007B6F9F" w:rsidRPr="00F054BD" w:rsidRDefault="007B6F9F" w:rsidP="00BD4B8A">
      <w:pPr>
        <w:autoSpaceDE w:val="0"/>
        <w:autoSpaceDN w:val="0"/>
        <w:adjustRightInd w:val="0"/>
        <w:spacing w:after="0" w:line="240" w:lineRule="auto"/>
        <w:ind w:left="851" w:hanging="851"/>
        <w:jc w:val="both"/>
        <w:rPr>
          <w:rFonts w:ascii="Century Gothic" w:hAnsi="Century Gothic" w:cs="Arial"/>
          <w:b/>
          <w:color w:val="000000" w:themeColor="text1"/>
        </w:rPr>
      </w:pPr>
    </w:p>
    <w:p w:rsidR="00BD4B8A" w:rsidRPr="00F054BD" w:rsidRDefault="00BD4B8A" w:rsidP="00BD4B8A">
      <w:pPr>
        <w:autoSpaceDE w:val="0"/>
        <w:autoSpaceDN w:val="0"/>
        <w:adjustRightInd w:val="0"/>
        <w:spacing w:after="0" w:line="240" w:lineRule="auto"/>
        <w:ind w:left="851" w:hanging="851"/>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lastRenderedPageBreak/>
        <w:t xml:space="preserve">Art. 7 – Metodologia, sinergie e collaborazione con </w:t>
      </w:r>
      <w:r w:rsidR="00711273" w:rsidRPr="00F054BD">
        <w:rPr>
          <w:rFonts w:ascii="Century Gothic" w:hAnsi="Century Gothic" w:cs="Arial"/>
          <w:b/>
          <w:color w:val="000000" w:themeColor="text1"/>
          <w:sz w:val="20"/>
          <w:szCs w:val="20"/>
        </w:rPr>
        <w:t>l’ufficio di riferimento della S</w:t>
      </w:r>
      <w:r w:rsidRPr="00F054BD">
        <w:rPr>
          <w:rFonts w:ascii="Century Gothic" w:hAnsi="Century Gothic" w:cs="Arial"/>
          <w:b/>
          <w:color w:val="000000" w:themeColor="text1"/>
          <w:sz w:val="20"/>
          <w:szCs w:val="20"/>
        </w:rPr>
        <w:t>tazione appa</w:t>
      </w:r>
      <w:r w:rsidR="00711273" w:rsidRPr="00F054BD">
        <w:rPr>
          <w:rFonts w:ascii="Century Gothic" w:hAnsi="Century Gothic" w:cs="Arial"/>
          <w:b/>
          <w:color w:val="000000" w:themeColor="text1"/>
          <w:sz w:val="20"/>
          <w:szCs w:val="20"/>
        </w:rPr>
        <w:t>ltante e con</w:t>
      </w:r>
      <w:r w:rsidRPr="00F054BD">
        <w:rPr>
          <w:rFonts w:ascii="Century Gothic" w:hAnsi="Century Gothic" w:cs="Arial"/>
          <w:b/>
          <w:color w:val="000000" w:themeColor="text1"/>
          <w:sz w:val="20"/>
          <w:szCs w:val="20"/>
        </w:rPr>
        <w:t xml:space="preserve"> i servizi invianti</w:t>
      </w:r>
    </w:p>
    <w:p w:rsidR="00BD4B8A" w:rsidRPr="00F054BD" w:rsidRDefault="005A245D" w:rsidP="005A245D">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1. Considerata la particolare condizione</w:t>
      </w:r>
      <w:r w:rsidR="004743E7" w:rsidRPr="00F054BD">
        <w:rPr>
          <w:rFonts w:ascii="Century Gothic" w:hAnsi="Century Gothic" w:cs="Arial"/>
          <w:color w:val="000000" w:themeColor="text1"/>
          <w:sz w:val="20"/>
          <w:szCs w:val="20"/>
        </w:rPr>
        <w:t xml:space="preserve"> di fragilità</w:t>
      </w:r>
      <w:r w:rsidRPr="00F054BD">
        <w:rPr>
          <w:rFonts w:ascii="Century Gothic" w:hAnsi="Century Gothic" w:cs="Arial"/>
          <w:color w:val="000000" w:themeColor="text1"/>
          <w:sz w:val="20"/>
          <w:szCs w:val="20"/>
        </w:rPr>
        <w:t xml:space="preserve"> in cui versano le persone svantaggiate, l’efficacia dell’inserimento presuppone metodologie di lavoro basate su collaborazione e sinergia con tutti gli attori</w:t>
      </w:r>
      <w:r w:rsidR="004743E7" w:rsidRPr="00F054BD">
        <w:rPr>
          <w:rFonts w:ascii="Century Gothic" w:hAnsi="Century Gothic" w:cs="Arial"/>
          <w:color w:val="000000" w:themeColor="text1"/>
          <w:sz w:val="20"/>
          <w:szCs w:val="20"/>
        </w:rPr>
        <w:t xml:space="preserve"> del processo</w:t>
      </w:r>
      <w:r w:rsidRPr="00F054BD">
        <w:rPr>
          <w:rFonts w:ascii="Century Gothic" w:hAnsi="Century Gothic" w:cs="Arial"/>
          <w:color w:val="000000" w:themeColor="text1"/>
          <w:sz w:val="20"/>
          <w:szCs w:val="20"/>
        </w:rPr>
        <w:t>, istituzionali</w:t>
      </w:r>
      <w:r w:rsidR="004743E7" w:rsidRPr="00F054BD">
        <w:rPr>
          <w:rFonts w:ascii="Century Gothic" w:hAnsi="Century Gothic" w:cs="Arial"/>
          <w:color w:val="000000" w:themeColor="text1"/>
          <w:sz w:val="20"/>
          <w:szCs w:val="20"/>
        </w:rPr>
        <w:t xml:space="preserve"> e non,</w:t>
      </w:r>
      <w:r w:rsidR="00CE4C6C" w:rsidRPr="00F054BD">
        <w:rPr>
          <w:rFonts w:ascii="Century Gothic" w:hAnsi="Century Gothic" w:cs="Arial"/>
          <w:color w:val="000000" w:themeColor="text1"/>
          <w:sz w:val="20"/>
          <w:szCs w:val="20"/>
        </w:rPr>
        <w:t xml:space="preserve"> ivi compresi i servizi invianti.</w:t>
      </w:r>
    </w:p>
    <w:p w:rsidR="004743E7" w:rsidRPr="00F054BD" w:rsidRDefault="004743E7" w:rsidP="005A245D">
      <w:pPr>
        <w:autoSpaceDE w:val="0"/>
        <w:autoSpaceDN w:val="0"/>
        <w:adjustRightInd w:val="0"/>
        <w:spacing w:after="0" w:line="240" w:lineRule="auto"/>
        <w:ind w:firstLine="708"/>
        <w:jc w:val="both"/>
        <w:rPr>
          <w:rFonts w:ascii="Century Gothic" w:hAnsi="Century Gothic" w:cs="Arial"/>
          <w:color w:val="000000" w:themeColor="text1"/>
        </w:rPr>
      </w:pPr>
      <w:r w:rsidRPr="00F054BD">
        <w:rPr>
          <w:rFonts w:ascii="Century Gothic" w:hAnsi="Century Gothic" w:cs="Arial"/>
          <w:color w:val="000000" w:themeColor="text1"/>
          <w:sz w:val="20"/>
          <w:szCs w:val="20"/>
        </w:rPr>
        <w:t>2. Al fine di creare i presupposti per l’efficacia dell’inserimento, è dunque fondamentale che l’aggiudicatario ponga in essere, a favore del singolo svantaggiato, una metodologia adeguata a garantire il necessario supporto, affiancamento e monitoraggio del processo. La metodologia</w:t>
      </w:r>
      <w:r w:rsidR="0011713D" w:rsidRPr="00F054BD">
        <w:rPr>
          <w:rFonts w:ascii="Century Gothic" w:hAnsi="Century Gothic" w:cs="Arial"/>
          <w:color w:val="000000" w:themeColor="text1"/>
          <w:sz w:val="20"/>
          <w:szCs w:val="20"/>
        </w:rPr>
        <w:t xml:space="preserve">, ancorché definita in modo autonomo dall’operatore economico </w:t>
      </w:r>
      <w:r w:rsidR="0096703B" w:rsidRPr="00F054BD">
        <w:rPr>
          <w:rFonts w:ascii="Century Gothic" w:hAnsi="Century Gothic" w:cs="Arial"/>
          <w:color w:val="000000" w:themeColor="text1"/>
          <w:sz w:val="20"/>
          <w:szCs w:val="20"/>
        </w:rPr>
        <w:t>nella</w:t>
      </w:r>
      <w:r w:rsidR="0011713D" w:rsidRPr="00F054BD">
        <w:rPr>
          <w:rFonts w:ascii="Century Gothic" w:hAnsi="Century Gothic" w:cs="Arial"/>
          <w:color w:val="000000" w:themeColor="text1"/>
          <w:sz w:val="20"/>
          <w:szCs w:val="20"/>
        </w:rPr>
        <w:t xml:space="preserve"> parte sociale dell’offerta tecnica,</w:t>
      </w:r>
      <w:r w:rsidRPr="00F054BD">
        <w:rPr>
          <w:rFonts w:ascii="Century Gothic" w:hAnsi="Century Gothic" w:cs="Arial"/>
          <w:color w:val="000000" w:themeColor="text1"/>
          <w:sz w:val="20"/>
          <w:szCs w:val="20"/>
        </w:rPr>
        <w:t xml:space="preserve"> de</w:t>
      </w:r>
      <w:r w:rsidR="0011713D" w:rsidRPr="00F054BD">
        <w:rPr>
          <w:rFonts w:ascii="Century Gothic" w:hAnsi="Century Gothic" w:cs="Arial"/>
          <w:color w:val="000000" w:themeColor="text1"/>
          <w:sz w:val="20"/>
          <w:szCs w:val="20"/>
        </w:rPr>
        <w:t xml:space="preserve">ve contemplare alcuni passaggi </w:t>
      </w:r>
      <w:r w:rsidR="0096703B" w:rsidRPr="00F054BD">
        <w:rPr>
          <w:rFonts w:ascii="Century Gothic" w:hAnsi="Century Gothic" w:cs="Arial"/>
          <w:color w:val="000000" w:themeColor="text1"/>
          <w:sz w:val="20"/>
          <w:szCs w:val="20"/>
        </w:rPr>
        <w:t xml:space="preserve">essenziali, </w:t>
      </w:r>
      <w:r w:rsidR="0011713D" w:rsidRPr="00F054BD">
        <w:rPr>
          <w:rFonts w:ascii="Century Gothic" w:hAnsi="Century Gothic" w:cs="Arial"/>
          <w:color w:val="000000" w:themeColor="text1"/>
          <w:sz w:val="20"/>
          <w:szCs w:val="20"/>
        </w:rPr>
        <w:t xml:space="preserve">gestiti e coordinati, ciascuno per la propria competenza e funzione, dalle diverse figure professionali coinvolte nella definizione e </w:t>
      </w:r>
      <w:r w:rsidR="0096703B" w:rsidRPr="00F054BD">
        <w:rPr>
          <w:rFonts w:ascii="Century Gothic" w:hAnsi="Century Gothic" w:cs="Arial"/>
          <w:color w:val="000000" w:themeColor="text1"/>
          <w:sz w:val="20"/>
          <w:szCs w:val="20"/>
        </w:rPr>
        <w:t xml:space="preserve">nella </w:t>
      </w:r>
      <w:r w:rsidR="0011713D" w:rsidRPr="00F054BD">
        <w:rPr>
          <w:rFonts w:ascii="Century Gothic" w:hAnsi="Century Gothic" w:cs="Arial"/>
          <w:color w:val="000000" w:themeColor="text1"/>
          <w:sz w:val="20"/>
          <w:szCs w:val="20"/>
        </w:rPr>
        <w:t>realizzazio</w:t>
      </w:r>
      <w:r w:rsidR="000D7CF4" w:rsidRPr="00F054BD">
        <w:rPr>
          <w:rFonts w:ascii="Century Gothic" w:hAnsi="Century Gothic" w:cs="Arial"/>
          <w:color w:val="000000" w:themeColor="text1"/>
          <w:sz w:val="20"/>
          <w:szCs w:val="20"/>
        </w:rPr>
        <w:t xml:space="preserve">ne del progetto personalizzato. </w:t>
      </w:r>
      <w:r w:rsidR="0011713D" w:rsidRPr="00F054BD">
        <w:rPr>
          <w:rFonts w:ascii="Century Gothic" w:hAnsi="Century Gothic" w:cs="Arial"/>
          <w:color w:val="000000" w:themeColor="text1"/>
          <w:sz w:val="20"/>
          <w:szCs w:val="20"/>
        </w:rPr>
        <w:t>A titolo esemplificativo</w:t>
      </w:r>
      <w:r w:rsidR="0096703B" w:rsidRPr="00F054BD">
        <w:rPr>
          <w:rFonts w:ascii="Century Gothic" w:hAnsi="Century Gothic" w:cs="Arial"/>
          <w:color w:val="000000" w:themeColor="text1"/>
          <w:sz w:val="20"/>
          <w:szCs w:val="20"/>
        </w:rPr>
        <w:t>,</w:t>
      </w:r>
      <w:r w:rsidR="0011713D" w:rsidRPr="00F054BD">
        <w:rPr>
          <w:rFonts w:ascii="Century Gothic" w:hAnsi="Century Gothic" w:cs="Arial"/>
          <w:color w:val="000000" w:themeColor="text1"/>
          <w:sz w:val="20"/>
          <w:szCs w:val="20"/>
        </w:rPr>
        <w:t xml:space="preserve"> si indicano come irrinunciabili </w:t>
      </w:r>
      <w:r w:rsidR="00C13643" w:rsidRPr="00F054BD">
        <w:rPr>
          <w:rFonts w:ascii="Century Gothic" w:hAnsi="Century Gothic" w:cs="Arial"/>
          <w:color w:val="000000" w:themeColor="text1"/>
          <w:sz w:val="20"/>
          <w:szCs w:val="20"/>
        </w:rPr>
        <w:t>fasi operative come le</w:t>
      </w:r>
      <w:r w:rsidR="0011713D" w:rsidRPr="00F054BD">
        <w:rPr>
          <w:rFonts w:ascii="Century Gothic" w:hAnsi="Century Gothic" w:cs="Arial"/>
          <w:color w:val="000000" w:themeColor="text1"/>
          <w:sz w:val="20"/>
          <w:szCs w:val="20"/>
        </w:rPr>
        <w:t xml:space="preserve"> seguenti:</w:t>
      </w:r>
    </w:p>
    <w:p w:rsidR="0011713D" w:rsidRPr="00F054BD" w:rsidRDefault="0011713D" w:rsidP="0011713D">
      <w:pPr>
        <w:pStyle w:val="Paragrafoelenco"/>
        <w:numPr>
          <w:ilvl w:val="0"/>
          <w:numId w:val="26"/>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b/>
          <w:color w:val="000000" w:themeColor="text1"/>
          <w:sz w:val="20"/>
          <w:szCs w:val="20"/>
        </w:rPr>
        <w:t>individuazione e selezione</w:t>
      </w:r>
      <w:r w:rsidRPr="00F054BD">
        <w:rPr>
          <w:rFonts w:ascii="Century Gothic" w:hAnsi="Century Gothic" w:cs="Arial"/>
          <w:color w:val="000000" w:themeColor="text1"/>
          <w:sz w:val="20"/>
          <w:szCs w:val="20"/>
        </w:rPr>
        <w:t xml:space="preserve"> dei soggetti svantaggiati da inserire nelle squadre di lavoro attraverso proprie banche dati, segnalazioni dei servizi territoriali di base e/o specialistici, auto</w:t>
      </w:r>
      <w:r w:rsidR="00E33B6C"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candidature;</w:t>
      </w:r>
    </w:p>
    <w:p w:rsidR="0011713D" w:rsidRPr="00F054BD" w:rsidRDefault="00E33B6C" w:rsidP="0011713D">
      <w:pPr>
        <w:pStyle w:val="Paragrafoelenco"/>
        <w:numPr>
          <w:ilvl w:val="0"/>
          <w:numId w:val="26"/>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definizione e condivisione del </w:t>
      </w:r>
      <w:r w:rsidRPr="00F054BD">
        <w:rPr>
          <w:rFonts w:ascii="Century Gothic" w:hAnsi="Century Gothic" w:cs="Arial"/>
          <w:b/>
          <w:color w:val="000000" w:themeColor="text1"/>
          <w:sz w:val="20"/>
          <w:szCs w:val="20"/>
        </w:rPr>
        <w:t>progetto personalizzato di inserimento</w:t>
      </w:r>
      <w:r w:rsidRPr="00F054BD">
        <w:rPr>
          <w:rFonts w:ascii="Century Gothic" w:hAnsi="Century Gothic" w:cs="Arial"/>
          <w:color w:val="000000" w:themeColor="text1"/>
          <w:sz w:val="20"/>
          <w:szCs w:val="20"/>
        </w:rPr>
        <w:t xml:space="preserve"> completo delle informazioni elencate al precedente art. 3;</w:t>
      </w:r>
    </w:p>
    <w:p w:rsidR="00E33B6C" w:rsidRPr="00F054BD" w:rsidRDefault="00E33B6C" w:rsidP="0011713D">
      <w:pPr>
        <w:pStyle w:val="Paragrafoelenco"/>
        <w:numPr>
          <w:ilvl w:val="0"/>
          <w:numId w:val="26"/>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b/>
          <w:color w:val="000000" w:themeColor="text1"/>
          <w:sz w:val="20"/>
          <w:szCs w:val="20"/>
        </w:rPr>
        <w:t>assunzione</w:t>
      </w:r>
      <w:r w:rsidRPr="00F054BD">
        <w:rPr>
          <w:rFonts w:ascii="Century Gothic" w:hAnsi="Century Gothic" w:cs="Arial"/>
          <w:color w:val="000000" w:themeColor="text1"/>
          <w:sz w:val="20"/>
          <w:szCs w:val="20"/>
        </w:rPr>
        <w:t xml:space="preserve"> dello svantaggiato con un contratto di lavoro coerente con la durata dell’appalt</w:t>
      </w:r>
      <w:r w:rsidR="0096703B" w:rsidRPr="00F054BD">
        <w:rPr>
          <w:rFonts w:ascii="Century Gothic" w:hAnsi="Century Gothic" w:cs="Arial"/>
          <w:color w:val="000000" w:themeColor="text1"/>
          <w:sz w:val="20"/>
          <w:szCs w:val="20"/>
        </w:rPr>
        <w:t>o</w:t>
      </w:r>
      <w:r w:rsidRPr="00F054BD">
        <w:rPr>
          <w:rFonts w:ascii="Century Gothic" w:hAnsi="Century Gothic" w:cs="Arial"/>
          <w:color w:val="000000" w:themeColor="text1"/>
          <w:sz w:val="20"/>
          <w:szCs w:val="20"/>
        </w:rPr>
        <w:t xml:space="preserve"> o, qualora sia stato valutato </w:t>
      </w:r>
      <w:r w:rsidR="0096703B" w:rsidRPr="00F054BD">
        <w:rPr>
          <w:rFonts w:ascii="Century Gothic" w:hAnsi="Century Gothic" w:cs="Arial"/>
          <w:color w:val="000000" w:themeColor="text1"/>
          <w:sz w:val="20"/>
          <w:szCs w:val="20"/>
        </w:rPr>
        <w:t>necessario nelle fasi descritte alle lettere a) e b)</w:t>
      </w:r>
      <w:r w:rsidRPr="00F054BD">
        <w:rPr>
          <w:rFonts w:ascii="Century Gothic" w:hAnsi="Century Gothic" w:cs="Arial"/>
          <w:color w:val="000000" w:themeColor="text1"/>
          <w:sz w:val="20"/>
          <w:szCs w:val="20"/>
        </w:rPr>
        <w:t xml:space="preserve">, </w:t>
      </w:r>
      <w:r w:rsidR="0096703B" w:rsidRPr="00F054BD">
        <w:rPr>
          <w:rFonts w:ascii="Century Gothic" w:hAnsi="Century Gothic" w:cs="Arial"/>
          <w:color w:val="000000" w:themeColor="text1"/>
          <w:sz w:val="20"/>
          <w:szCs w:val="20"/>
        </w:rPr>
        <w:t xml:space="preserve">con </w:t>
      </w:r>
      <w:r w:rsidR="001B7710" w:rsidRPr="00F054BD">
        <w:rPr>
          <w:rFonts w:ascii="Century Gothic" w:hAnsi="Century Gothic" w:cs="Arial"/>
          <w:color w:val="000000" w:themeColor="text1"/>
          <w:sz w:val="20"/>
          <w:szCs w:val="20"/>
        </w:rPr>
        <w:t xml:space="preserve">un’altra forma di inquadramento legittima in grado di garantire un efficace e graduale processo di inserimento, passando, p. es., attraverso percorsi formativi </w:t>
      </w:r>
      <w:r w:rsidR="00E568D1" w:rsidRPr="00F054BD">
        <w:rPr>
          <w:rFonts w:ascii="Century Gothic" w:hAnsi="Century Gothic" w:cs="Arial"/>
          <w:color w:val="000000" w:themeColor="text1"/>
          <w:sz w:val="20"/>
          <w:szCs w:val="20"/>
        </w:rPr>
        <w:t xml:space="preserve">e/o di tirocinio </w:t>
      </w:r>
      <w:r w:rsidR="001B7710" w:rsidRPr="00F054BD">
        <w:rPr>
          <w:rFonts w:ascii="Century Gothic" w:hAnsi="Century Gothic" w:cs="Arial"/>
          <w:color w:val="000000" w:themeColor="text1"/>
          <w:sz w:val="20"/>
          <w:szCs w:val="20"/>
        </w:rPr>
        <w:t>specifici;</w:t>
      </w:r>
    </w:p>
    <w:p w:rsidR="001B7710" w:rsidRPr="00F054BD" w:rsidRDefault="001B7710" w:rsidP="0011713D">
      <w:pPr>
        <w:pStyle w:val="Paragrafoelenco"/>
        <w:numPr>
          <w:ilvl w:val="0"/>
          <w:numId w:val="26"/>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messa in atto di un’articolata e attenta </w:t>
      </w:r>
      <w:r w:rsidRPr="00F054BD">
        <w:rPr>
          <w:rFonts w:ascii="Century Gothic" w:hAnsi="Century Gothic" w:cs="Arial"/>
          <w:b/>
          <w:color w:val="000000" w:themeColor="text1"/>
          <w:sz w:val="20"/>
          <w:szCs w:val="20"/>
        </w:rPr>
        <w:t>attività di affiancamento</w:t>
      </w:r>
      <w:r w:rsidRPr="00F054BD">
        <w:rPr>
          <w:rFonts w:ascii="Century Gothic" w:hAnsi="Century Gothic" w:cs="Arial"/>
          <w:color w:val="000000" w:themeColor="text1"/>
          <w:sz w:val="20"/>
          <w:szCs w:val="20"/>
        </w:rPr>
        <w:t xml:space="preserve"> </w:t>
      </w:r>
      <w:r w:rsidR="00957302" w:rsidRPr="00F054BD">
        <w:rPr>
          <w:rFonts w:ascii="Century Gothic" w:hAnsi="Century Gothic" w:cs="Arial"/>
          <w:color w:val="000000" w:themeColor="text1"/>
          <w:sz w:val="20"/>
          <w:szCs w:val="20"/>
        </w:rPr>
        <w:t>intesa sia come supporto al lavoratore svantaggiato, sia come sostegno ai tutor dell’inserimento. Si concretizza, in particolare, in azioni quali:</w:t>
      </w:r>
    </w:p>
    <w:p w:rsidR="001B7710" w:rsidRPr="00F054BD" w:rsidRDefault="00957302" w:rsidP="00957302">
      <w:pPr>
        <w:pStyle w:val="Paragrafoelenco"/>
        <w:numPr>
          <w:ilvl w:val="0"/>
          <w:numId w:val="27"/>
        </w:numPr>
        <w:autoSpaceDE w:val="0"/>
        <w:autoSpaceDN w:val="0"/>
        <w:adjustRightInd w:val="0"/>
        <w:spacing w:after="0" w:line="240" w:lineRule="auto"/>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supporto al lavoratore sia nell’esecuzione delle mansioni, sia nell’acquisizione di una necessaria consapevolezza di sé, delle proprie capacità, dei propri limiti, sia nella gestione delle relazioni con i colleghi;</w:t>
      </w:r>
    </w:p>
    <w:p w:rsidR="00957302" w:rsidRPr="00F054BD" w:rsidRDefault="00C13643" w:rsidP="00957302">
      <w:pPr>
        <w:pStyle w:val="Paragrafoelenco"/>
        <w:numPr>
          <w:ilvl w:val="0"/>
          <w:numId w:val="27"/>
        </w:numPr>
        <w:autoSpaceDE w:val="0"/>
        <w:autoSpaceDN w:val="0"/>
        <w:adjustRightInd w:val="0"/>
        <w:spacing w:after="0" w:line="240" w:lineRule="auto"/>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condivisione degli obiettivi del progetto di inserimento lavorativo con i referenti organizzativi delle attività oggetto di appalto;</w:t>
      </w:r>
    </w:p>
    <w:p w:rsidR="00C13643" w:rsidRPr="00F054BD" w:rsidRDefault="00C13643" w:rsidP="00957302">
      <w:pPr>
        <w:pStyle w:val="Paragrafoelenco"/>
        <w:numPr>
          <w:ilvl w:val="0"/>
          <w:numId w:val="27"/>
        </w:numPr>
        <w:autoSpaceDE w:val="0"/>
        <w:autoSpaceDN w:val="0"/>
        <w:adjustRightInd w:val="0"/>
        <w:spacing w:after="0" w:line="240" w:lineRule="auto"/>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costante collaborazione con i tutor dell’inserimento che, lavorando a contatto con le persone svantaggiate, rappresentano gli attori principali della formazione sul campo, coloro che aiutano le persone svantaggiate nell’esecuzione dei loro compiti rinforzandole e motivandole continuamente</w:t>
      </w:r>
      <w:r w:rsidR="00711273" w:rsidRPr="00F054BD">
        <w:rPr>
          <w:rFonts w:ascii="Century Gothic" w:hAnsi="Century Gothic" w:cs="Arial"/>
          <w:color w:val="000000" w:themeColor="text1"/>
          <w:sz w:val="20"/>
          <w:szCs w:val="20"/>
        </w:rPr>
        <w:t>;</w:t>
      </w:r>
    </w:p>
    <w:p w:rsidR="00B84908" w:rsidRPr="00F054BD" w:rsidRDefault="00B84908" w:rsidP="00957302">
      <w:pPr>
        <w:pStyle w:val="Paragrafoelenco"/>
        <w:numPr>
          <w:ilvl w:val="0"/>
          <w:numId w:val="26"/>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definizione di un </w:t>
      </w:r>
      <w:r w:rsidRPr="00F054BD">
        <w:rPr>
          <w:rFonts w:ascii="Century Gothic" w:hAnsi="Century Gothic" w:cs="Arial"/>
          <w:b/>
          <w:color w:val="000000" w:themeColor="text1"/>
          <w:sz w:val="20"/>
          <w:szCs w:val="20"/>
        </w:rPr>
        <w:t>piano formativo</w:t>
      </w:r>
      <w:r w:rsidRPr="00F054BD">
        <w:rPr>
          <w:rFonts w:ascii="Century Gothic" w:hAnsi="Century Gothic" w:cs="Arial"/>
          <w:color w:val="000000" w:themeColor="text1"/>
          <w:sz w:val="20"/>
          <w:szCs w:val="20"/>
        </w:rPr>
        <w:t xml:space="preserve"> a suppo</w:t>
      </w:r>
      <w:r w:rsidR="00711273" w:rsidRPr="00F054BD">
        <w:rPr>
          <w:rFonts w:ascii="Century Gothic" w:hAnsi="Century Gothic" w:cs="Arial"/>
          <w:color w:val="000000" w:themeColor="text1"/>
          <w:sz w:val="20"/>
          <w:szCs w:val="20"/>
        </w:rPr>
        <w:t>r</w:t>
      </w:r>
      <w:r w:rsidRPr="00F054BD">
        <w:rPr>
          <w:rFonts w:ascii="Century Gothic" w:hAnsi="Century Gothic" w:cs="Arial"/>
          <w:color w:val="000000" w:themeColor="text1"/>
          <w:sz w:val="20"/>
          <w:szCs w:val="20"/>
        </w:rPr>
        <w:t xml:space="preserve">to del processo di inserimento </w:t>
      </w:r>
      <w:r w:rsidR="00711273" w:rsidRPr="00F054BD">
        <w:rPr>
          <w:rFonts w:ascii="Century Gothic" w:hAnsi="Century Gothic" w:cs="Arial"/>
          <w:color w:val="000000" w:themeColor="text1"/>
          <w:sz w:val="20"/>
          <w:szCs w:val="20"/>
        </w:rPr>
        <w:t>rivolto a tutti gli attori coinvolti;</w:t>
      </w:r>
    </w:p>
    <w:p w:rsidR="00957302" w:rsidRPr="00F054BD" w:rsidRDefault="00C13643" w:rsidP="00957302">
      <w:pPr>
        <w:pStyle w:val="Paragrafoelenco"/>
        <w:numPr>
          <w:ilvl w:val="0"/>
          <w:numId w:val="26"/>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b/>
          <w:color w:val="000000" w:themeColor="text1"/>
          <w:sz w:val="20"/>
          <w:szCs w:val="20"/>
        </w:rPr>
        <w:t xml:space="preserve">organizzazione strutturata di momenti di </w:t>
      </w:r>
      <w:r w:rsidR="00957302" w:rsidRPr="00F054BD">
        <w:rPr>
          <w:rFonts w:ascii="Century Gothic" w:hAnsi="Century Gothic" w:cs="Arial"/>
          <w:b/>
          <w:color w:val="000000" w:themeColor="text1"/>
          <w:sz w:val="20"/>
          <w:szCs w:val="20"/>
        </w:rPr>
        <w:t>monitoraggio e verifica</w:t>
      </w:r>
      <w:r w:rsidR="00B84908"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tesi a valutare l’andamento del progetto di inserimento</w:t>
      </w:r>
      <w:r w:rsidR="00B84908" w:rsidRPr="00F054BD">
        <w:rPr>
          <w:rFonts w:ascii="Century Gothic" w:hAnsi="Century Gothic" w:cs="Arial"/>
          <w:color w:val="000000" w:themeColor="text1"/>
          <w:sz w:val="20"/>
          <w:szCs w:val="20"/>
        </w:rPr>
        <w:t>, a rilevare i risultati raggiunti (livello di autonomia e di precisione, qualità delle relazioni con i colleghi), a cogliere eventuali criticità e opportunità di eventuale ri-progettazione dell’intervento. Tali momenti di verifica coinvolgono, a vari livelli, tutti gli attori in campo: persona svantaggiata, servizi invianti</w:t>
      </w:r>
      <w:r w:rsidR="00203998" w:rsidRPr="00F054BD">
        <w:rPr>
          <w:rFonts w:ascii="Century Gothic" w:hAnsi="Century Gothic" w:cs="Arial"/>
          <w:color w:val="000000" w:themeColor="text1"/>
          <w:sz w:val="20"/>
          <w:szCs w:val="20"/>
        </w:rPr>
        <w:t xml:space="preserve"> </w:t>
      </w:r>
      <w:r w:rsidR="008761E7" w:rsidRPr="00F054BD">
        <w:rPr>
          <w:rFonts w:ascii="Century Gothic" w:hAnsi="Century Gothic" w:cs="Arial"/>
          <w:color w:val="000000" w:themeColor="text1"/>
          <w:sz w:val="20"/>
          <w:szCs w:val="20"/>
        </w:rPr>
        <w:t>di base e specialistici</w:t>
      </w:r>
      <w:r w:rsidR="000D7CF4" w:rsidRPr="00F054BD">
        <w:rPr>
          <w:rFonts w:ascii="Century Gothic" w:hAnsi="Century Gothic" w:cs="Arial"/>
          <w:color w:val="000000" w:themeColor="text1"/>
          <w:sz w:val="20"/>
          <w:szCs w:val="20"/>
        </w:rPr>
        <w:t>,</w:t>
      </w:r>
      <w:r w:rsidR="00122EBF" w:rsidRPr="00F054BD">
        <w:rPr>
          <w:rFonts w:ascii="Century Gothic" w:hAnsi="Century Gothic" w:cs="Arial"/>
          <w:color w:val="000000" w:themeColor="text1"/>
          <w:sz w:val="20"/>
          <w:szCs w:val="20"/>
        </w:rPr>
        <w:t xml:space="preserve"> tutor, responsabile sociale, S</w:t>
      </w:r>
      <w:r w:rsidR="00B84908" w:rsidRPr="00F054BD">
        <w:rPr>
          <w:rFonts w:ascii="Century Gothic" w:hAnsi="Century Gothic" w:cs="Arial"/>
          <w:color w:val="000000" w:themeColor="text1"/>
          <w:sz w:val="20"/>
          <w:szCs w:val="20"/>
        </w:rPr>
        <w:t>tazione appaltante;</w:t>
      </w:r>
    </w:p>
    <w:p w:rsidR="00957302" w:rsidRPr="00F054BD" w:rsidRDefault="000D7CF4" w:rsidP="00957302">
      <w:pPr>
        <w:pStyle w:val="Paragrafoelenco"/>
        <w:numPr>
          <w:ilvl w:val="0"/>
          <w:numId w:val="26"/>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b/>
          <w:color w:val="000000" w:themeColor="text1"/>
          <w:sz w:val="20"/>
          <w:szCs w:val="20"/>
        </w:rPr>
        <w:t>organizzazione strutturata della documentazione</w:t>
      </w:r>
      <w:r w:rsidRPr="00F054BD">
        <w:rPr>
          <w:rFonts w:ascii="Century Gothic" w:hAnsi="Century Gothic" w:cs="Arial"/>
          <w:color w:val="000000" w:themeColor="text1"/>
          <w:sz w:val="20"/>
          <w:szCs w:val="20"/>
        </w:rPr>
        <w:t xml:space="preserve"> attestante </w:t>
      </w:r>
      <w:r w:rsidR="00957302" w:rsidRPr="00F054BD">
        <w:rPr>
          <w:rFonts w:ascii="Century Gothic" w:hAnsi="Century Gothic" w:cs="Arial"/>
          <w:color w:val="000000" w:themeColor="text1"/>
          <w:sz w:val="20"/>
          <w:szCs w:val="20"/>
        </w:rPr>
        <w:t>le attività poste in essere per garantire l</w:t>
      </w:r>
      <w:r w:rsidRPr="00F054BD">
        <w:rPr>
          <w:rFonts w:ascii="Century Gothic" w:hAnsi="Century Gothic" w:cs="Arial"/>
          <w:color w:val="000000" w:themeColor="text1"/>
          <w:sz w:val="20"/>
          <w:szCs w:val="20"/>
        </w:rPr>
        <w:t>’intero processo di inserimento: schede individuali, verbali, relazioni, report, ecc.</w:t>
      </w:r>
    </w:p>
    <w:p w:rsidR="00BD4B8A" w:rsidRPr="00F054BD" w:rsidRDefault="00BD4B8A" w:rsidP="00E12909">
      <w:pPr>
        <w:autoSpaceDE w:val="0"/>
        <w:autoSpaceDN w:val="0"/>
        <w:adjustRightInd w:val="0"/>
        <w:spacing w:after="0" w:line="240" w:lineRule="auto"/>
        <w:jc w:val="both"/>
        <w:rPr>
          <w:rFonts w:ascii="Century Gothic" w:hAnsi="Century Gothic" w:cs="Arial"/>
          <w:color w:val="000000" w:themeColor="text1"/>
          <w:sz w:val="8"/>
          <w:szCs w:val="8"/>
        </w:rPr>
      </w:pPr>
    </w:p>
    <w:p w:rsidR="00AE116E" w:rsidRPr="00F054BD" w:rsidRDefault="00AE116E" w:rsidP="00E568D1">
      <w:pPr>
        <w:spacing w:after="0" w:line="240" w:lineRule="auto"/>
        <w:ind w:left="851" w:hanging="851"/>
        <w:rPr>
          <w:rFonts w:ascii="Century Gothic" w:hAnsi="Century Gothic" w:cs="Arial"/>
          <w:b/>
          <w:color w:val="000000" w:themeColor="text1"/>
        </w:rPr>
      </w:pPr>
    </w:p>
    <w:p w:rsidR="000D7CF4" w:rsidRPr="00F054BD" w:rsidRDefault="000D7CF4" w:rsidP="00E568D1">
      <w:pPr>
        <w:spacing w:after="0" w:line="240" w:lineRule="auto"/>
        <w:ind w:left="851" w:hanging="851"/>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 xml:space="preserve">Art. 8 – </w:t>
      </w:r>
      <w:r w:rsidR="00221C09" w:rsidRPr="00F054BD">
        <w:rPr>
          <w:rFonts w:ascii="Century Gothic" w:hAnsi="Century Gothic" w:cs="Arial"/>
          <w:b/>
          <w:color w:val="000000" w:themeColor="text1"/>
          <w:sz w:val="20"/>
          <w:szCs w:val="20"/>
        </w:rPr>
        <w:t>Adempimenti</w:t>
      </w:r>
      <w:r w:rsidR="00713599" w:rsidRPr="00F054BD">
        <w:rPr>
          <w:rFonts w:ascii="Century Gothic" w:hAnsi="Century Gothic" w:cs="Arial"/>
          <w:b/>
          <w:color w:val="000000" w:themeColor="text1"/>
          <w:sz w:val="20"/>
          <w:szCs w:val="20"/>
        </w:rPr>
        <w:t xml:space="preserve"> in ordine a r</w:t>
      </w:r>
      <w:r w:rsidRPr="00F054BD">
        <w:rPr>
          <w:rFonts w:ascii="Century Gothic" w:hAnsi="Century Gothic" w:cs="Arial"/>
          <w:b/>
          <w:color w:val="000000" w:themeColor="text1"/>
          <w:sz w:val="20"/>
          <w:szCs w:val="20"/>
        </w:rPr>
        <w:t>endicontazione, monitoraggio e valutazione delle azioni poste in essere per favorire l’inserimento lavorativo</w:t>
      </w:r>
    </w:p>
    <w:p w:rsidR="00F770FB" w:rsidRPr="00F054BD" w:rsidRDefault="000D7CF4" w:rsidP="00E568D1">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1. Al fine di garantire una verifica sostanziale dell’andamento del processo di inserimento, </w:t>
      </w:r>
      <w:r w:rsidRPr="00F054BD">
        <w:rPr>
          <w:rFonts w:ascii="Century Gothic" w:hAnsi="Century Gothic" w:cs="Arial"/>
          <w:b/>
          <w:color w:val="000000" w:themeColor="text1"/>
          <w:sz w:val="20"/>
          <w:szCs w:val="20"/>
        </w:rPr>
        <w:t>l’operatore aggiudicatario</w:t>
      </w:r>
      <w:r w:rsidRPr="00F054BD">
        <w:rPr>
          <w:rFonts w:ascii="Century Gothic" w:hAnsi="Century Gothic" w:cs="Arial"/>
          <w:color w:val="000000" w:themeColor="text1"/>
          <w:sz w:val="20"/>
          <w:szCs w:val="20"/>
        </w:rPr>
        <w:t xml:space="preserve"> </w:t>
      </w:r>
      <w:r w:rsidR="00F770FB" w:rsidRPr="00F054BD">
        <w:rPr>
          <w:rFonts w:ascii="Century Gothic" w:hAnsi="Century Gothic" w:cs="Arial"/>
          <w:color w:val="000000" w:themeColor="text1"/>
          <w:sz w:val="20"/>
          <w:szCs w:val="20"/>
        </w:rPr>
        <w:t xml:space="preserve">è tenuto, entro il </w:t>
      </w:r>
      <w:r w:rsidR="008761E7" w:rsidRPr="00F054BD">
        <w:rPr>
          <w:rFonts w:ascii="Century Gothic" w:hAnsi="Century Gothic" w:cs="Arial"/>
          <w:color w:val="000000" w:themeColor="text1"/>
          <w:sz w:val="20"/>
          <w:szCs w:val="20"/>
        </w:rPr>
        <w:t>_____________</w:t>
      </w:r>
      <w:r w:rsidR="00F770FB" w:rsidRPr="00F054BD">
        <w:rPr>
          <w:rFonts w:ascii="Century Gothic" w:hAnsi="Century Gothic" w:cs="Arial"/>
          <w:color w:val="000000" w:themeColor="text1"/>
          <w:sz w:val="20"/>
          <w:szCs w:val="20"/>
        </w:rPr>
        <w:t xml:space="preserve"> di ciascun anno di durata dell’appalto, ai seguenti </w:t>
      </w:r>
      <w:r w:rsidR="00F770FB" w:rsidRPr="00F054BD">
        <w:rPr>
          <w:rFonts w:ascii="Century Gothic" w:hAnsi="Century Gothic" w:cs="Arial"/>
          <w:b/>
          <w:color w:val="000000" w:themeColor="text1"/>
          <w:sz w:val="20"/>
          <w:szCs w:val="20"/>
        </w:rPr>
        <w:t>adempimenti</w:t>
      </w:r>
      <w:r w:rsidR="00F770FB" w:rsidRPr="00F054BD">
        <w:rPr>
          <w:rFonts w:ascii="Century Gothic" w:hAnsi="Century Gothic" w:cs="Arial"/>
          <w:color w:val="000000" w:themeColor="text1"/>
          <w:sz w:val="20"/>
          <w:szCs w:val="20"/>
        </w:rPr>
        <w:t>:</w:t>
      </w:r>
    </w:p>
    <w:p w:rsidR="00BD4B8A" w:rsidRPr="00F054BD" w:rsidRDefault="00F770FB" w:rsidP="00713599">
      <w:pPr>
        <w:pStyle w:val="Paragrafoelenco"/>
        <w:numPr>
          <w:ilvl w:val="0"/>
          <w:numId w:val="28"/>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trasmettere un </w:t>
      </w:r>
      <w:r w:rsidRPr="00F054BD">
        <w:rPr>
          <w:rFonts w:ascii="Century Gothic" w:hAnsi="Century Gothic" w:cs="Arial"/>
          <w:b/>
          <w:color w:val="000000" w:themeColor="text1"/>
          <w:sz w:val="20"/>
          <w:szCs w:val="20"/>
        </w:rPr>
        <w:t>report quantitativo riepilogativo</w:t>
      </w:r>
      <w:r w:rsidRPr="00F054BD">
        <w:rPr>
          <w:rFonts w:ascii="Century Gothic" w:hAnsi="Century Gothic" w:cs="Arial"/>
          <w:color w:val="000000" w:themeColor="text1"/>
          <w:sz w:val="20"/>
          <w:szCs w:val="20"/>
        </w:rPr>
        <w:t xml:space="preserve"> contenente i seguenti dati riferiti </w:t>
      </w:r>
      <w:r w:rsidR="008761E7" w:rsidRPr="00F054BD">
        <w:rPr>
          <w:rFonts w:ascii="Century Gothic" w:hAnsi="Century Gothic" w:cs="Arial"/>
          <w:color w:val="000000" w:themeColor="text1"/>
          <w:sz w:val="20"/>
          <w:szCs w:val="20"/>
        </w:rPr>
        <w:t>ai 9/12 mesi precedenti</w:t>
      </w:r>
      <w:r w:rsidR="008761E7" w:rsidRPr="00F054BD">
        <w:rPr>
          <w:rStyle w:val="Rimandonotaapidipagina"/>
          <w:rFonts w:ascii="Century Gothic" w:hAnsi="Century Gothic" w:cs="Arial"/>
          <w:color w:val="000000" w:themeColor="text1"/>
          <w:sz w:val="20"/>
          <w:szCs w:val="20"/>
        </w:rPr>
        <w:footnoteReference w:id="3"/>
      </w:r>
      <w:r w:rsidRPr="00F054BD">
        <w:rPr>
          <w:rFonts w:ascii="Century Gothic" w:hAnsi="Century Gothic" w:cs="Arial"/>
          <w:color w:val="000000" w:themeColor="text1"/>
          <w:sz w:val="20"/>
          <w:szCs w:val="20"/>
        </w:rPr>
        <w:t xml:space="preserve">, da compilarsi </w:t>
      </w:r>
      <w:r w:rsidRPr="00F054BD">
        <w:rPr>
          <w:rFonts w:ascii="Century Gothic" w:hAnsi="Century Gothic" w:cs="Arial"/>
          <w:b/>
          <w:color w:val="000000" w:themeColor="text1"/>
          <w:sz w:val="20"/>
          <w:szCs w:val="20"/>
        </w:rPr>
        <w:t>su format predisposto dalla Stazione appaltante</w:t>
      </w:r>
      <w:r w:rsidRPr="00F054BD">
        <w:rPr>
          <w:rFonts w:ascii="Century Gothic" w:hAnsi="Century Gothic" w:cs="Arial"/>
          <w:color w:val="000000" w:themeColor="text1"/>
          <w:sz w:val="20"/>
          <w:szCs w:val="20"/>
        </w:rPr>
        <w:t>:</w:t>
      </w:r>
    </w:p>
    <w:p w:rsidR="00F770FB" w:rsidRPr="00F054BD" w:rsidRDefault="00F770FB" w:rsidP="00713599">
      <w:pPr>
        <w:pStyle w:val="Paragrafoelenco"/>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lastRenderedPageBreak/>
        <w:t xml:space="preserve">a.1. elenco del personale impiegato e ore </w:t>
      </w:r>
      <w:r w:rsidR="00D3323D" w:rsidRPr="00F054BD">
        <w:rPr>
          <w:rFonts w:ascii="Century Gothic" w:hAnsi="Century Gothic" w:cs="Arial"/>
          <w:color w:val="000000" w:themeColor="text1"/>
          <w:sz w:val="20"/>
          <w:szCs w:val="20"/>
        </w:rPr>
        <w:t xml:space="preserve">giornaliere </w:t>
      </w:r>
      <w:r w:rsidRPr="00F054BD">
        <w:rPr>
          <w:rFonts w:ascii="Century Gothic" w:hAnsi="Century Gothic" w:cs="Arial"/>
          <w:color w:val="000000" w:themeColor="text1"/>
          <w:sz w:val="20"/>
          <w:szCs w:val="20"/>
        </w:rPr>
        <w:t>lavorate;</w:t>
      </w:r>
    </w:p>
    <w:p w:rsidR="00713599" w:rsidRPr="00F054BD" w:rsidRDefault="00F770FB" w:rsidP="00713599">
      <w:pPr>
        <w:pStyle w:val="Paragrafoelenco"/>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a.2. elenco del personale svantaggiato inserito e ore </w:t>
      </w:r>
      <w:r w:rsidR="00D3323D" w:rsidRPr="00F054BD">
        <w:rPr>
          <w:rFonts w:ascii="Century Gothic" w:hAnsi="Century Gothic" w:cs="Arial"/>
          <w:color w:val="000000" w:themeColor="text1"/>
          <w:sz w:val="20"/>
          <w:szCs w:val="20"/>
        </w:rPr>
        <w:t xml:space="preserve">giornaliere </w:t>
      </w:r>
      <w:r w:rsidRPr="00F054BD">
        <w:rPr>
          <w:rFonts w:ascii="Century Gothic" w:hAnsi="Century Gothic" w:cs="Arial"/>
          <w:color w:val="000000" w:themeColor="text1"/>
          <w:sz w:val="20"/>
          <w:szCs w:val="20"/>
        </w:rPr>
        <w:t>lavorate</w:t>
      </w:r>
      <w:r w:rsidR="00D3323D" w:rsidRPr="00F054BD">
        <w:rPr>
          <w:rFonts w:ascii="Century Gothic" w:hAnsi="Century Gothic" w:cs="Arial"/>
          <w:color w:val="000000" w:themeColor="text1"/>
          <w:sz w:val="20"/>
          <w:szCs w:val="20"/>
        </w:rPr>
        <w:t>;</w:t>
      </w:r>
    </w:p>
    <w:p w:rsidR="00F770FB" w:rsidRPr="00F054BD" w:rsidRDefault="00F770FB" w:rsidP="00713599">
      <w:pPr>
        <w:pStyle w:val="Paragrafoelenco"/>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a.3. ore lavorate totali;</w:t>
      </w:r>
    </w:p>
    <w:p w:rsidR="00F770FB" w:rsidRPr="00F054BD" w:rsidRDefault="00F770FB" w:rsidP="00713599">
      <w:pPr>
        <w:pStyle w:val="Paragrafoelenco"/>
        <w:autoSpaceDE w:val="0"/>
        <w:autoSpaceDN w:val="0"/>
        <w:adjustRightInd w:val="0"/>
        <w:spacing w:after="0" w:line="240" w:lineRule="auto"/>
        <w:ind w:left="1701" w:hanging="567"/>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a.4. </w:t>
      </w:r>
      <w:r w:rsidR="00713599" w:rsidRPr="00F054BD">
        <w:rPr>
          <w:rFonts w:ascii="Century Gothic" w:hAnsi="Century Gothic" w:cs="Arial"/>
          <w:color w:val="000000" w:themeColor="text1"/>
          <w:sz w:val="20"/>
          <w:szCs w:val="20"/>
        </w:rPr>
        <w:t>indicazione dell’orario di impiego del personale svantaggiato (tempo pieno/part time)</w:t>
      </w:r>
    </w:p>
    <w:p w:rsidR="00BD4B8A" w:rsidRPr="00F054BD" w:rsidRDefault="00713599" w:rsidP="00713599">
      <w:pPr>
        <w:pStyle w:val="Paragrafoelenco"/>
        <w:numPr>
          <w:ilvl w:val="0"/>
          <w:numId w:val="28"/>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redigere</w:t>
      </w:r>
      <w:r w:rsidR="00941362"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per ciascuno degli svantaggiati inseriti</w:t>
      </w:r>
      <w:r w:rsidR="00941362" w:rsidRPr="00F054BD">
        <w:rPr>
          <w:rFonts w:ascii="Century Gothic" w:hAnsi="Century Gothic" w:cs="Arial"/>
          <w:color w:val="000000" w:themeColor="text1"/>
          <w:sz w:val="20"/>
          <w:szCs w:val="20"/>
        </w:rPr>
        <w:t>,</w:t>
      </w:r>
      <w:r w:rsidRPr="00F054BD">
        <w:rPr>
          <w:rFonts w:ascii="Century Gothic" w:hAnsi="Century Gothic" w:cs="Arial"/>
          <w:color w:val="000000" w:themeColor="text1"/>
          <w:sz w:val="20"/>
          <w:szCs w:val="20"/>
        </w:rPr>
        <w:t xml:space="preserve"> un </w:t>
      </w:r>
      <w:r w:rsidRPr="00F054BD">
        <w:rPr>
          <w:rFonts w:ascii="Century Gothic" w:hAnsi="Century Gothic" w:cs="Arial"/>
          <w:b/>
          <w:color w:val="000000" w:themeColor="text1"/>
          <w:sz w:val="20"/>
          <w:szCs w:val="20"/>
        </w:rPr>
        <w:t>report sintetico qualitativo</w:t>
      </w:r>
      <w:r w:rsidRPr="00F054BD">
        <w:rPr>
          <w:rFonts w:ascii="Century Gothic" w:hAnsi="Century Gothic" w:cs="Arial"/>
          <w:color w:val="000000" w:themeColor="text1"/>
          <w:sz w:val="20"/>
          <w:szCs w:val="20"/>
        </w:rPr>
        <w:t xml:space="preserve"> che, a partire dal progetto personalizzato</w:t>
      </w:r>
      <w:r w:rsidR="00D3323D" w:rsidRPr="00F054BD">
        <w:rPr>
          <w:rFonts w:ascii="Century Gothic" w:hAnsi="Century Gothic" w:cs="Arial"/>
          <w:color w:val="000000" w:themeColor="text1"/>
          <w:sz w:val="20"/>
          <w:szCs w:val="20"/>
        </w:rPr>
        <w:t xml:space="preserve"> e tenendo cont</w:t>
      </w:r>
      <w:r w:rsidR="00941362" w:rsidRPr="00F054BD">
        <w:rPr>
          <w:rFonts w:ascii="Century Gothic" w:hAnsi="Century Gothic" w:cs="Arial"/>
          <w:color w:val="000000" w:themeColor="text1"/>
          <w:sz w:val="20"/>
          <w:szCs w:val="20"/>
        </w:rPr>
        <w:t>o delle verifiche periodiche</w:t>
      </w:r>
      <w:r w:rsidRPr="00F054BD">
        <w:rPr>
          <w:rFonts w:ascii="Century Gothic" w:hAnsi="Century Gothic" w:cs="Arial"/>
          <w:color w:val="000000" w:themeColor="text1"/>
          <w:sz w:val="20"/>
          <w:szCs w:val="20"/>
        </w:rPr>
        <w:t>, descriva l’andamento del percorso di inserimento, con riferimento a</w:t>
      </w:r>
      <w:r w:rsidR="00D3323D" w:rsidRPr="00F054BD">
        <w:rPr>
          <w:rFonts w:ascii="Century Gothic" w:hAnsi="Century Gothic" w:cs="Arial"/>
          <w:color w:val="000000" w:themeColor="text1"/>
          <w:sz w:val="20"/>
          <w:szCs w:val="20"/>
        </w:rPr>
        <w:t>i seguenti aspetti</w:t>
      </w:r>
      <w:r w:rsidRPr="00F054BD">
        <w:rPr>
          <w:rFonts w:ascii="Century Gothic" w:hAnsi="Century Gothic" w:cs="Arial"/>
          <w:color w:val="000000" w:themeColor="text1"/>
          <w:sz w:val="20"/>
          <w:szCs w:val="20"/>
        </w:rPr>
        <w:t>:</w:t>
      </w:r>
    </w:p>
    <w:p w:rsidR="00713599" w:rsidRPr="00F054BD" w:rsidRDefault="00713599" w:rsidP="00713599">
      <w:pPr>
        <w:pStyle w:val="Paragrafoelenco"/>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b.1. </w:t>
      </w:r>
      <w:r w:rsidR="00941362" w:rsidRPr="00F054BD">
        <w:rPr>
          <w:rFonts w:ascii="Century Gothic" w:hAnsi="Century Gothic" w:cs="Arial"/>
          <w:color w:val="000000" w:themeColor="text1"/>
          <w:sz w:val="20"/>
          <w:szCs w:val="20"/>
        </w:rPr>
        <w:t>stato dell’arte del raggiungimento degli obiettivi</w:t>
      </w:r>
    </w:p>
    <w:p w:rsidR="00941362" w:rsidRPr="00F054BD" w:rsidRDefault="00941362" w:rsidP="00713599">
      <w:pPr>
        <w:pStyle w:val="Paragrafoelenco"/>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b.2. problematiche incontrate con l’indicazione delle soluzioni attuate</w:t>
      </w:r>
    </w:p>
    <w:p w:rsidR="00941362" w:rsidRPr="00F054BD" w:rsidRDefault="00941362" w:rsidP="00713599">
      <w:pPr>
        <w:pStyle w:val="Paragrafoelenco"/>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b.3. problematiche aperte</w:t>
      </w:r>
    </w:p>
    <w:p w:rsidR="00941362" w:rsidRPr="00F054BD" w:rsidRDefault="00941362" w:rsidP="00713599">
      <w:pPr>
        <w:pStyle w:val="Paragrafoelenco"/>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b.4. qualità della relazione con i servizi invianti</w:t>
      </w:r>
    </w:p>
    <w:p w:rsidR="00941362" w:rsidRPr="00F054BD" w:rsidRDefault="00941362" w:rsidP="00713599">
      <w:pPr>
        <w:pStyle w:val="Paragrafoelenco"/>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b.5. </w:t>
      </w:r>
      <w:r w:rsidR="00D3323D" w:rsidRPr="00F054BD">
        <w:rPr>
          <w:rFonts w:ascii="Century Gothic" w:hAnsi="Century Gothic" w:cs="Arial"/>
          <w:color w:val="000000" w:themeColor="text1"/>
          <w:sz w:val="20"/>
          <w:szCs w:val="20"/>
        </w:rPr>
        <w:t>prospettive future</w:t>
      </w:r>
    </w:p>
    <w:p w:rsidR="004658AA" w:rsidRPr="00F054BD" w:rsidRDefault="00221C09" w:rsidP="00221C09">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2. L’operatore aggiudicatario si impegna, altresì, a </w:t>
      </w:r>
      <w:r w:rsidR="004658AA" w:rsidRPr="00F054BD">
        <w:rPr>
          <w:rFonts w:ascii="Century Gothic" w:hAnsi="Century Gothic" w:cs="Arial"/>
          <w:color w:val="000000" w:themeColor="text1"/>
          <w:sz w:val="20"/>
          <w:szCs w:val="20"/>
        </w:rPr>
        <w:t>partecipare a periodici incontri di verifica e monitoraggio convocati dalla Stazione appaltante</w:t>
      </w:r>
      <w:r w:rsidRPr="00F054BD">
        <w:rPr>
          <w:rFonts w:ascii="Century Gothic" w:hAnsi="Century Gothic" w:cs="Arial"/>
          <w:color w:val="000000" w:themeColor="text1"/>
          <w:sz w:val="20"/>
          <w:szCs w:val="20"/>
        </w:rPr>
        <w:t xml:space="preserve"> per valutare l'evoluzione complessiva dell'accordo ed affrontare eventuali criticità</w:t>
      </w:r>
      <w:r w:rsidR="00667F51" w:rsidRPr="00F054BD">
        <w:rPr>
          <w:rFonts w:ascii="Century Gothic" w:hAnsi="Century Gothic" w:cs="Arial"/>
          <w:color w:val="000000" w:themeColor="text1"/>
          <w:sz w:val="20"/>
          <w:szCs w:val="20"/>
        </w:rPr>
        <w:t>, oltre che per</w:t>
      </w:r>
      <w:r w:rsidRPr="00F054BD">
        <w:rPr>
          <w:rFonts w:ascii="Century Gothic" w:hAnsi="Century Gothic" w:cs="Arial"/>
          <w:color w:val="000000" w:themeColor="text1"/>
          <w:sz w:val="20"/>
          <w:szCs w:val="20"/>
        </w:rPr>
        <w:t xml:space="preserve"> definire la tempistica dell'avvio dei progetti di inserimento concordati in base al numero dei posti di lavoro offerti per l’inserimento.</w:t>
      </w:r>
    </w:p>
    <w:p w:rsidR="0025009C" w:rsidRPr="00F054BD" w:rsidRDefault="0025009C" w:rsidP="00A866C8">
      <w:pPr>
        <w:autoSpaceDE w:val="0"/>
        <w:autoSpaceDN w:val="0"/>
        <w:adjustRightInd w:val="0"/>
        <w:spacing w:after="0" w:line="240" w:lineRule="auto"/>
        <w:jc w:val="both"/>
        <w:rPr>
          <w:rFonts w:ascii="Century Gothic" w:hAnsi="Century Gothic" w:cs="Arial"/>
          <w:b/>
          <w:bCs/>
          <w:color w:val="000000" w:themeColor="text1"/>
          <w:sz w:val="8"/>
          <w:szCs w:val="8"/>
        </w:rPr>
      </w:pPr>
    </w:p>
    <w:p w:rsidR="00AE116E" w:rsidRPr="00F054BD" w:rsidRDefault="00AE116E" w:rsidP="000D7CF4">
      <w:pPr>
        <w:autoSpaceDE w:val="0"/>
        <w:autoSpaceDN w:val="0"/>
        <w:adjustRightInd w:val="0"/>
        <w:spacing w:after="0" w:line="240" w:lineRule="auto"/>
        <w:ind w:left="851" w:hanging="851"/>
        <w:jc w:val="both"/>
        <w:rPr>
          <w:rFonts w:ascii="Century Gothic" w:hAnsi="Century Gothic" w:cs="Arial"/>
          <w:b/>
          <w:color w:val="000000" w:themeColor="text1"/>
        </w:rPr>
      </w:pPr>
    </w:p>
    <w:p w:rsidR="000D7CF4" w:rsidRPr="00F054BD" w:rsidRDefault="000D7CF4" w:rsidP="000D7CF4">
      <w:pPr>
        <w:autoSpaceDE w:val="0"/>
        <w:autoSpaceDN w:val="0"/>
        <w:adjustRightInd w:val="0"/>
        <w:spacing w:after="0" w:line="240" w:lineRule="auto"/>
        <w:ind w:left="851" w:hanging="851"/>
        <w:jc w:val="both"/>
        <w:rPr>
          <w:rFonts w:ascii="Century Gothic" w:hAnsi="Century Gothic" w:cs="Arial"/>
          <w:b/>
          <w:color w:val="000000" w:themeColor="text1"/>
          <w:sz w:val="20"/>
          <w:szCs w:val="20"/>
        </w:rPr>
      </w:pPr>
      <w:r w:rsidRPr="00F054BD">
        <w:rPr>
          <w:rFonts w:ascii="Century Gothic" w:hAnsi="Century Gothic" w:cs="Arial"/>
          <w:b/>
          <w:color w:val="000000" w:themeColor="text1"/>
          <w:sz w:val="20"/>
          <w:szCs w:val="20"/>
        </w:rPr>
        <w:t>Art. 9 –</w:t>
      </w:r>
      <w:r w:rsidR="00713599" w:rsidRPr="00F054BD">
        <w:rPr>
          <w:rFonts w:ascii="Century Gothic" w:hAnsi="Century Gothic" w:cs="Arial"/>
          <w:b/>
          <w:color w:val="000000" w:themeColor="text1"/>
          <w:sz w:val="20"/>
          <w:szCs w:val="20"/>
        </w:rPr>
        <w:t xml:space="preserve"> Controlli e adempimenti in capo alla Stazione appaltante</w:t>
      </w:r>
    </w:p>
    <w:p w:rsidR="00221C09" w:rsidRPr="00F054BD" w:rsidRDefault="00221C09" w:rsidP="00221C09">
      <w:pPr>
        <w:autoSpaceDE w:val="0"/>
        <w:autoSpaceDN w:val="0"/>
        <w:adjustRightInd w:val="0"/>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1. La </w:t>
      </w:r>
      <w:r w:rsidRPr="00F054BD">
        <w:rPr>
          <w:rFonts w:ascii="Century Gothic" w:hAnsi="Century Gothic" w:cs="Arial"/>
          <w:b/>
          <w:color w:val="000000" w:themeColor="text1"/>
          <w:sz w:val="20"/>
          <w:szCs w:val="20"/>
        </w:rPr>
        <w:t>Stazione appaltante</w:t>
      </w:r>
      <w:r w:rsidRPr="00F054BD">
        <w:rPr>
          <w:rFonts w:ascii="Century Gothic" w:hAnsi="Century Gothic" w:cs="Arial"/>
          <w:color w:val="000000" w:themeColor="text1"/>
          <w:sz w:val="20"/>
          <w:szCs w:val="20"/>
        </w:rPr>
        <w:t>, attraverso l’ufficio competente a monitorare gli inserimenti lavorativi, o il soggetto incaricato dalla stessa, provvede a:</w:t>
      </w:r>
    </w:p>
    <w:p w:rsidR="00221C09" w:rsidRPr="00F054BD" w:rsidRDefault="00221C09" w:rsidP="00221C09">
      <w:pPr>
        <w:pStyle w:val="Paragrafoelenco"/>
        <w:numPr>
          <w:ilvl w:val="0"/>
          <w:numId w:val="34"/>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effettuare</w:t>
      </w:r>
      <w:r w:rsidR="003D2590" w:rsidRPr="00F054BD">
        <w:rPr>
          <w:rFonts w:ascii="Century Gothic" w:hAnsi="Century Gothic" w:cs="Arial"/>
          <w:color w:val="000000" w:themeColor="text1"/>
          <w:sz w:val="20"/>
          <w:szCs w:val="20"/>
        </w:rPr>
        <w:t xml:space="preserve">, nei luoghi di esecuzione del servizio, </w:t>
      </w:r>
      <w:r w:rsidRPr="00F054BD">
        <w:rPr>
          <w:rFonts w:ascii="Century Gothic" w:hAnsi="Century Gothic" w:cs="Arial"/>
          <w:color w:val="000000" w:themeColor="text1"/>
          <w:sz w:val="20"/>
          <w:szCs w:val="20"/>
        </w:rPr>
        <w:t xml:space="preserve">verifiche periodiche, anche non concordate, </w:t>
      </w:r>
      <w:r w:rsidR="003D2590" w:rsidRPr="00F054BD">
        <w:rPr>
          <w:rFonts w:ascii="Century Gothic" w:eastAsia="Calibri" w:hAnsi="Century Gothic" w:cs="Tahoma"/>
          <w:bCs/>
          <w:color w:val="000000" w:themeColor="text1"/>
          <w:sz w:val="20"/>
          <w:szCs w:val="20"/>
        </w:rPr>
        <w:t>volte a verificare la rispondenza delle attività alle prescrizioni del presente protocollo. Nel corso delle verifiche si constaterà il regolare funzionamento delle attività, nonché l’efficienza e l’efficacia degli interventi;</w:t>
      </w:r>
    </w:p>
    <w:p w:rsidR="00221C09" w:rsidRPr="00F054BD" w:rsidRDefault="00221C09" w:rsidP="00221C09">
      <w:pPr>
        <w:pStyle w:val="Paragrafoelenco"/>
        <w:numPr>
          <w:ilvl w:val="0"/>
          <w:numId w:val="34"/>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verificare i dati e le relazioni ricevuti e a comunicarne le risultanze al RUP competente;</w:t>
      </w:r>
    </w:p>
    <w:p w:rsidR="00221C09" w:rsidRPr="00F054BD" w:rsidRDefault="00221C09" w:rsidP="00221C09">
      <w:pPr>
        <w:pStyle w:val="Paragrafoelenco"/>
        <w:numPr>
          <w:ilvl w:val="0"/>
          <w:numId w:val="34"/>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 xml:space="preserve">a fronte di eventuali incongruenze o inadempienze relative agli obblighi previsti nei documenti di gara e nel presente protocollo in ordine all’inserimento degli svantaggiati, segnala la situazione al RUP competente, perché valuti l’applicazione delle penali previste </w:t>
      </w:r>
      <w:r w:rsidR="00667F51" w:rsidRPr="00F054BD">
        <w:rPr>
          <w:rFonts w:ascii="Century Gothic" w:hAnsi="Century Gothic" w:cs="Arial"/>
          <w:color w:val="000000" w:themeColor="text1"/>
          <w:sz w:val="20"/>
          <w:szCs w:val="20"/>
        </w:rPr>
        <w:t>al successivo art. 10</w:t>
      </w:r>
      <w:r w:rsidRPr="00F054BD">
        <w:rPr>
          <w:rFonts w:ascii="Century Gothic" w:hAnsi="Century Gothic" w:cs="Arial"/>
          <w:color w:val="000000" w:themeColor="text1"/>
          <w:sz w:val="20"/>
          <w:szCs w:val="20"/>
        </w:rPr>
        <w:t>;</w:t>
      </w:r>
    </w:p>
    <w:p w:rsidR="00221C09" w:rsidRPr="00F054BD" w:rsidRDefault="00221C09" w:rsidP="00221C09">
      <w:pPr>
        <w:pStyle w:val="Paragrafoelenco"/>
        <w:numPr>
          <w:ilvl w:val="0"/>
          <w:numId w:val="34"/>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verificare la coerenza tra le azioni poste in essere dall’operatore aggiudicatario e le migliorie e gli impegni offerti in sede di gara per promuovere l’inserimento lavorativo, comunicandone le risultanze al RUP competente;</w:t>
      </w:r>
    </w:p>
    <w:p w:rsidR="00C43B55" w:rsidRPr="00F054BD" w:rsidRDefault="00C43B55" w:rsidP="00221C09">
      <w:pPr>
        <w:pStyle w:val="Paragrafoelenco"/>
        <w:numPr>
          <w:ilvl w:val="0"/>
          <w:numId w:val="34"/>
        </w:numPr>
        <w:autoSpaceDE w:val="0"/>
        <w:autoSpaceDN w:val="0"/>
        <w:adjustRightInd w:val="0"/>
        <w:spacing w:after="0" w:line="240" w:lineRule="auto"/>
        <w:ind w:left="1134"/>
        <w:jc w:val="both"/>
        <w:rPr>
          <w:rFonts w:ascii="Century Gothic" w:hAnsi="Century Gothic" w:cs="Arial"/>
          <w:color w:val="000000" w:themeColor="text1"/>
          <w:sz w:val="20"/>
          <w:szCs w:val="20"/>
        </w:rPr>
      </w:pPr>
      <w:r w:rsidRPr="00F054BD">
        <w:rPr>
          <w:rFonts w:ascii="Century Gothic" w:hAnsi="Century Gothic" w:cs="Arial"/>
          <w:color w:val="000000" w:themeColor="text1"/>
          <w:sz w:val="20"/>
          <w:szCs w:val="20"/>
        </w:rPr>
        <w:t>richiedere, qualora ritenuto necessario, copia, anche a campione, del Libro unico del lavoro (L.U.L.) relativo ai lavoratori impiegati.</w:t>
      </w:r>
    </w:p>
    <w:p w:rsidR="00941362" w:rsidRPr="00F054BD" w:rsidRDefault="00221C09" w:rsidP="003D2590">
      <w:pPr>
        <w:autoSpaceDE w:val="0"/>
        <w:autoSpaceDN w:val="0"/>
        <w:adjustRightInd w:val="0"/>
        <w:spacing w:after="0" w:line="240" w:lineRule="auto"/>
        <w:ind w:firstLine="708"/>
        <w:jc w:val="both"/>
        <w:rPr>
          <w:rFonts w:ascii="Century Gothic" w:eastAsia="Calibri" w:hAnsi="Century Gothic" w:cs="Tahoma"/>
          <w:bCs/>
          <w:color w:val="000000" w:themeColor="text1"/>
          <w:sz w:val="20"/>
          <w:szCs w:val="20"/>
        </w:rPr>
      </w:pPr>
      <w:r w:rsidRPr="00F054BD">
        <w:rPr>
          <w:rFonts w:ascii="Century Gothic" w:hAnsi="Century Gothic" w:cs="Arial"/>
          <w:color w:val="000000" w:themeColor="text1"/>
          <w:sz w:val="20"/>
          <w:szCs w:val="20"/>
        </w:rPr>
        <w:t xml:space="preserve">2. La </w:t>
      </w:r>
      <w:r w:rsidRPr="00F054BD">
        <w:rPr>
          <w:rFonts w:ascii="Century Gothic" w:hAnsi="Century Gothic" w:cs="Arial"/>
          <w:b/>
          <w:color w:val="000000" w:themeColor="text1"/>
          <w:sz w:val="20"/>
          <w:szCs w:val="20"/>
        </w:rPr>
        <w:t>Stazione appaltante</w:t>
      </w:r>
      <w:r w:rsidRPr="00F054BD">
        <w:rPr>
          <w:rFonts w:ascii="Century Gothic" w:hAnsi="Century Gothic" w:cs="Arial"/>
          <w:color w:val="000000" w:themeColor="text1"/>
          <w:sz w:val="20"/>
          <w:szCs w:val="20"/>
        </w:rPr>
        <w:t>, attraverso l’ufficio competente a monitorare gli inserimenti lavorativi, o il soggetto incaricato dalla stessa,</w:t>
      </w:r>
      <w:r w:rsidR="00941362" w:rsidRPr="00F054BD">
        <w:rPr>
          <w:rFonts w:ascii="Century Gothic" w:eastAsia="Calibri" w:hAnsi="Century Gothic" w:cs="Tahoma"/>
          <w:bCs/>
          <w:color w:val="000000" w:themeColor="text1"/>
          <w:sz w:val="20"/>
          <w:szCs w:val="20"/>
        </w:rPr>
        <w:t xml:space="preserve"> potrà richiedere in qualsiasi momento informazioni sul regolare svolgimento </w:t>
      </w:r>
      <w:r w:rsidR="003D2590" w:rsidRPr="00F054BD">
        <w:rPr>
          <w:rFonts w:ascii="Century Gothic" w:eastAsia="Calibri" w:hAnsi="Century Gothic" w:cs="Tahoma"/>
          <w:bCs/>
          <w:color w:val="000000" w:themeColor="text1"/>
          <w:sz w:val="20"/>
          <w:szCs w:val="20"/>
        </w:rPr>
        <w:t>delle attività</w:t>
      </w:r>
      <w:r w:rsidR="00941362" w:rsidRPr="00F054BD">
        <w:rPr>
          <w:rFonts w:ascii="Century Gothic" w:eastAsia="Calibri" w:hAnsi="Century Gothic" w:cs="Tahoma"/>
          <w:bCs/>
          <w:color w:val="000000" w:themeColor="text1"/>
          <w:sz w:val="20"/>
          <w:szCs w:val="20"/>
        </w:rPr>
        <w:t xml:space="preserve"> ed attuare controlli a campione. Potrà inoltre somministrare questionari di gradimento, al fine di valutare la soddisfazione degli utenti per i</w:t>
      </w:r>
      <w:r w:rsidR="004C23CD" w:rsidRPr="00F054BD">
        <w:rPr>
          <w:rFonts w:ascii="Century Gothic" w:eastAsia="Calibri" w:hAnsi="Century Gothic" w:cs="Tahoma"/>
          <w:bCs/>
          <w:color w:val="000000" w:themeColor="text1"/>
          <w:sz w:val="20"/>
          <w:szCs w:val="20"/>
        </w:rPr>
        <w:t>l</w:t>
      </w:r>
      <w:r w:rsidR="00941362" w:rsidRPr="00F054BD">
        <w:rPr>
          <w:rFonts w:ascii="Century Gothic" w:eastAsia="Calibri" w:hAnsi="Century Gothic" w:cs="Tahoma"/>
          <w:bCs/>
          <w:color w:val="000000" w:themeColor="text1"/>
          <w:sz w:val="20"/>
          <w:szCs w:val="20"/>
        </w:rPr>
        <w:t xml:space="preserve"> servizio reso </w:t>
      </w:r>
      <w:r w:rsidR="004C23CD" w:rsidRPr="00F054BD">
        <w:rPr>
          <w:rFonts w:ascii="Century Gothic" w:eastAsia="Calibri" w:hAnsi="Century Gothic" w:cs="Tahoma"/>
          <w:bCs/>
          <w:color w:val="000000" w:themeColor="text1"/>
          <w:sz w:val="20"/>
          <w:szCs w:val="20"/>
        </w:rPr>
        <w:t>dall’appaltatore, così c</w:t>
      </w:r>
      <w:r w:rsidR="00C43B55" w:rsidRPr="00F054BD">
        <w:rPr>
          <w:rFonts w:ascii="Century Gothic" w:eastAsia="Calibri" w:hAnsi="Century Gothic" w:cs="Tahoma"/>
          <w:bCs/>
          <w:color w:val="000000" w:themeColor="text1"/>
          <w:sz w:val="20"/>
          <w:szCs w:val="20"/>
        </w:rPr>
        <w:t>ome quella dei servizi invianti.</w:t>
      </w:r>
    </w:p>
    <w:p w:rsidR="0025009C" w:rsidRPr="00F054BD" w:rsidRDefault="0025009C" w:rsidP="00A866C8">
      <w:pPr>
        <w:autoSpaceDE w:val="0"/>
        <w:autoSpaceDN w:val="0"/>
        <w:adjustRightInd w:val="0"/>
        <w:spacing w:after="0" w:line="240" w:lineRule="auto"/>
        <w:jc w:val="both"/>
        <w:rPr>
          <w:rFonts w:ascii="Century Gothic" w:hAnsi="Century Gothic" w:cs="Arial"/>
          <w:b/>
          <w:bCs/>
          <w:color w:val="000000" w:themeColor="text1"/>
          <w:sz w:val="8"/>
          <w:szCs w:val="8"/>
        </w:rPr>
      </w:pPr>
    </w:p>
    <w:p w:rsidR="00410403" w:rsidRPr="00F054BD" w:rsidRDefault="00410403" w:rsidP="00410403">
      <w:pPr>
        <w:autoSpaceDE w:val="0"/>
        <w:autoSpaceDN w:val="0"/>
        <w:adjustRightInd w:val="0"/>
        <w:spacing w:after="0" w:line="240" w:lineRule="auto"/>
        <w:jc w:val="both"/>
        <w:rPr>
          <w:rFonts w:ascii="Century Gothic" w:hAnsi="Century Gothic" w:cs="Tahoma"/>
          <w:b/>
          <w:bCs/>
          <w:iCs/>
          <w:color w:val="000000" w:themeColor="text1"/>
        </w:rPr>
      </w:pPr>
    </w:p>
    <w:p w:rsidR="00667F51" w:rsidRPr="00F054BD" w:rsidRDefault="00667F51" w:rsidP="00410403">
      <w:pPr>
        <w:autoSpaceDE w:val="0"/>
        <w:autoSpaceDN w:val="0"/>
        <w:adjustRightInd w:val="0"/>
        <w:spacing w:after="0" w:line="240" w:lineRule="auto"/>
        <w:jc w:val="both"/>
        <w:rPr>
          <w:rFonts w:ascii="Century Gothic" w:hAnsi="Century Gothic" w:cs="Tahoma"/>
          <w:b/>
          <w:bCs/>
          <w:iCs/>
          <w:color w:val="000000" w:themeColor="text1"/>
        </w:rPr>
      </w:pPr>
    </w:p>
    <w:p w:rsidR="00410403" w:rsidRPr="00F054BD" w:rsidRDefault="00410403" w:rsidP="00410403">
      <w:pPr>
        <w:autoSpaceDE w:val="0"/>
        <w:autoSpaceDN w:val="0"/>
        <w:adjustRightInd w:val="0"/>
        <w:spacing w:after="0" w:line="240" w:lineRule="auto"/>
        <w:jc w:val="both"/>
        <w:rPr>
          <w:rFonts w:ascii="Century Gothic" w:hAnsi="Century Gothic" w:cs="Tahoma"/>
          <w:b/>
          <w:bCs/>
          <w:iCs/>
          <w:color w:val="000000" w:themeColor="text1"/>
          <w:sz w:val="20"/>
          <w:szCs w:val="20"/>
        </w:rPr>
      </w:pPr>
      <w:r w:rsidRPr="00F054BD">
        <w:rPr>
          <w:rFonts w:ascii="Century Gothic" w:hAnsi="Century Gothic" w:cs="Tahoma"/>
          <w:b/>
          <w:bCs/>
          <w:iCs/>
          <w:color w:val="000000" w:themeColor="text1"/>
          <w:sz w:val="20"/>
          <w:szCs w:val="20"/>
        </w:rPr>
        <w:t>Art. 10 – Penali</w:t>
      </w:r>
    </w:p>
    <w:p w:rsidR="00410403" w:rsidRPr="00F054BD" w:rsidRDefault="00410403" w:rsidP="00410403">
      <w:pPr>
        <w:autoSpaceDE w:val="0"/>
        <w:autoSpaceDN w:val="0"/>
        <w:adjustRightInd w:val="0"/>
        <w:spacing w:after="0" w:line="240" w:lineRule="auto"/>
        <w:ind w:firstLine="708"/>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1. La Stazione appaltante si riserva di applicare all’operatore aggiudicatario, con le modalità previste nel capitolato speciale d’appalto, le penali dettagliate nel presente articolo in seguito al rilevamento di:</w:t>
      </w:r>
    </w:p>
    <w:p w:rsidR="00410403" w:rsidRPr="00F054BD" w:rsidRDefault="00410403" w:rsidP="00410403">
      <w:pPr>
        <w:numPr>
          <w:ilvl w:val="0"/>
          <w:numId w:val="39"/>
        </w:numPr>
        <w:autoSpaceDE w:val="0"/>
        <w:autoSpaceDN w:val="0"/>
        <w:adjustRightInd w:val="0"/>
        <w:spacing w:after="0" w:line="240" w:lineRule="auto"/>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reiterate inadempienze alle prescrizioni del presente protocollo;</w:t>
      </w:r>
    </w:p>
    <w:p w:rsidR="00410403" w:rsidRPr="00F054BD" w:rsidRDefault="00410403" w:rsidP="00410403">
      <w:pPr>
        <w:numPr>
          <w:ilvl w:val="0"/>
          <w:numId w:val="39"/>
        </w:numPr>
        <w:autoSpaceDE w:val="0"/>
        <w:autoSpaceDN w:val="0"/>
        <w:adjustRightInd w:val="0"/>
        <w:spacing w:after="0" w:line="240" w:lineRule="auto"/>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reclami documentati generati da utenti, cittadini, altri soggetti istituzionali o generati da verifiche effettuate d</w:t>
      </w:r>
      <w:r w:rsidR="00667F51" w:rsidRPr="00F054BD">
        <w:rPr>
          <w:rFonts w:ascii="Century Gothic" w:hAnsi="Century Gothic" w:cs="Tahoma"/>
          <w:bCs/>
          <w:color w:val="000000" w:themeColor="text1"/>
          <w:sz w:val="20"/>
          <w:szCs w:val="20"/>
        </w:rPr>
        <w:t>alla Stazione appaltante stessa.</w:t>
      </w:r>
    </w:p>
    <w:p w:rsidR="00410403" w:rsidRPr="00F054BD" w:rsidRDefault="00410403" w:rsidP="00410403">
      <w:pPr>
        <w:autoSpaceDE w:val="0"/>
        <w:autoSpaceDN w:val="0"/>
        <w:adjustRightInd w:val="0"/>
        <w:spacing w:after="0" w:line="240" w:lineRule="auto"/>
        <w:ind w:firstLine="708"/>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2. In particolare, la Stazione appaltante si riserva di applicare le seguenti penali:</w:t>
      </w:r>
    </w:p>
    <w:tbl>
      <w:tblPr>
        <w:tblpPr w:leftFromText="141" w:rightFromText="141" w:vertAnchor="text" w:horzAnchor="margin" w:tblpY="202"/>
        <w:tblW w:w="496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038"/>
        <w:gridCol w:w="1844"/>
        <w:gridCol w:w="1416"/>
        <w:gridCol w:w="1416"/>
      </w:tblGrid>
      <w:tr w:rsidR="00F054BD" w:rsidRPr="00F054BD" w:rsidTr="009C038F">
        <w:trPr>
          <w:trHeight w:val="150"/>
          <w:tblCellSpacing w:w="0" w:type="dxa"/>
        </w:trPr>
        <w:tc>
          <w:tcPr>
            <w:tcW w:w="2593"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F4E6E" w:rsidRPr="00F054BD" w:rsidRDefault="001F4E6E" w:rsidP="00410403">
            <w:pPr>
              <w:autoSpaceDE w:val="0"/>
              <w:autoSpaceDN w:val="0"/>
              <w:adjustRightInd w:val="0"/>
              <w:spacing w:after="0" w:line="240" w:lineRule="auto"/>
              <w:jc w:val="center"/>
              <w:rPr>
                <w:rFonts w:ascii="Century Gothic" w:eastAsia="Calibri" w:hAnsi="Century Gothic" w:cs="Tahoma"/>
                <w:bCs/>
                <w:smallCaps/>
                <w:color w:val="000000" w:themeColor="text1"/>
                <w:sz w:val="18"/>
                <w:szCs w:val="18"/>
              </w:rPr>
            </w:pPr>
            <w:r w:rsidRPr="00F054BD">
              <w:rPr>
                <w:rFonts w:ascii="Century Gothic" w:eastAsia="Calibri" w:hAnsi="Century Gothic" w:cs="Tahoma"/>
                <w:b/>
                <w:bCs/>
                <w:smallCaps/>
                <w:color w:val="000000" w:themeColor="text1"/>
                <w:sz w:val="18"/>
                <w:szCs w:val="18"/>
              </w:rPr>
              <w:lastRenderedPageBreak/>
              <w:t>tipologia violazioni</w:t>
            </w:r>
          </w:p>
        </w:tc>
        <w:tc>
          <w:tcPr>
            <w:tcW w:w="94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F4E6E" w:rsidRPr="00F054BD" w:rsidRDefault="001F4E6E" w:rsidP="00410403">
            <w:pPr>
              <w:autoSpaceDE w:val="0"/>
              <w:autoSpaceDN w:val="0"/>
              <w:adjustRightInd w:val="0"/>
              <w:spacing w:after="0" w:line="240" w:lineRule="auto"/>
              <w:jc w:val="center"/>
              <w:rPr>
                <w:rFonts w:ascii="Century Gothic" w:eastAsia="Calibri" w:hAnsi="Century Gothic" w:cs="Tahoma"/>
                <w:bCs/>
                <w:smallCaps/>
                <w:color w:val="000000" w:themeColor="text1"/>
                <w:sz w:val="18"/>
                <w:szCs w:val="18"/>
              </w:rPr>
            </w:pPr>
            <w:r w:rsidRPr="00F054BD">
              <w:rPr>
                <w:rFonts w:ascii="Century Gothic" w:eastAsia="Calibri" w:hAnsi="Century Gothic" w:cs="Tahoma"/>
                <w:b/>
                <w:bCs/>
                <w:smallCaps/>
                <w:color w:val="000000" w:themeColor="text1"/>
                <w:sz w:val="18"/>
                <w:szCs w:val="18"/>
              </w:rPr>
              <w:t xml:space="preserve">Penale </w:t>
            </w:r>
            <w:r w:rsidRPr="00F054BD">
              <w:rPr>
                <w:rStyle w:val="Rimandonotaapidipagina"/>
                <w:rFonts w:ascii="Century Gothic" w:eastAsia="Calibri" w:hAnsi="Century Gothic" w:cs="Tahoma"/>
                <w:b/>
                <w:bCs/>
                <w:smallCaps/>
                <w:color w:val="000000" w:themeColor="text1"/>
                <w:sz w:val="18"/>
                <w:szCs w:val="18"/>
              </w:rPr>
              <w:footnoteReference w:id="4"/>
            </w:r>
          </w:p>
        </w:tc>
        <w:tc>
          <w:tcPr>
            <w:tcW w:w="729" w:type="pct"/>
            <w:tcBorders>
              <w:top w:val="outset" w:sz="6" w:space="0" w:color="000000"/>
              <w:left w:val="outset" w:sz="6" w:space="0" w:color="000000"/>
              <w:bottom w:val="outset" w:sz="6" w:space="0" w:color="000000"/>
              <w:right w:val="outset" w:sz="6" w:space="0" w:color="000000"/>
            </w:tcBorders>
            <w:shd w:val="clear" w:color="auto" w:fill="E6E6E6"/>
            <w:vAlign w:val="center"/>
          </w:tcPr>
          <w:p w:rsidR="001F4E6E" w:rsidRPr="00F054BD" w:rsidRDefault="001F4E6E" w:rsidP="00410403">
            <w:pPr>
              <w:autoSpaceDE w:val="0"/>
              <w:autoSpaceDN w:val="0"/>
              <w:adjustRightInd w:val="0"/>
              <w:spacing w:after="0" w:line="240" w:lineRule="auto"/>
              <w:jc w:val="center"/>
              <w:rPr>
                <w:rFonts w:ascii="Century Gothic" w:eastAsia="Calibri" w:hAnsi="Century Gothic" w:cs="Tahoma"/>
                <w:b/>
                <w:bCs/>
                <w:smallCaps/>
                <w:color w:val="000000" w:themeColor="text1"/>
                <w:sz w:val="18"/>
                <w:szCs w:val="18"/>
              </w:rPr>
            </w:pPr>
            <w:r w:rsidRPr="00F054BD">
              <w:rPr>
                <w:rFonts w:ascii="Century Gothic" w:eastAsia="Calibri" w:hAnsi="Century Gothic" w:cs="Tahoma"/>
                <w:b/>
                <w:bCs/>
                <w:smallCaps/>
                <w:color w:val="000000" w:themeColor="text1"/>
                <w:sz w:val="18"/>
                <w:szCs w:val="18"/>
              </w:rPr>
              <w:t>quantificazione penale</w:t>
            </w:r>
          </w:p>
        </w:tc>
        <w:tc>
          <w:tcPr>
            <w:tcW w:w="729" w:type="pct"/>
            <w:tcBorders>
              <w:top w:val="outset" w:sz="6" w:space="0" w:color="000000"/>
              <w:left w:val="outset" w:sz="6" w:space="0" w:color="000000"/>
              <w:bottom w:val="outset" w:sz="6" w:space="0" w:color="000000"/>
              <w:right w:val="outset" w:sz="6" w:space="0" w:color="000000"/>
            </w:tcBorders>
            <w:shd w:val="clear" w:color="auto" w:fill="E6E6E6"/>
            <w:vAlign w:val="center"/>
          </w:tcPr>
          <w:p w:rsidR="001F4E6E" w:rsidRPr="00F054BD" w:rsidRDefault="001F4E6E" w:rsidP="00410403">
            <w:pPr>
              <w:autoSpaceDE w:val="0"/>
              <w:autoSpaceDN w:val="0"/>
              <w:adjustRightInd w:val="0"/>
              <w:spacing w:after="0" w:line="240" w:lineRule="auto"/>
              <w:jc w:val="center"/>
              <w:rPr>
                <w:rFonts w:ascii="Century Gothic" w:eastAsia="Calibri" w:hAnsi="Century Gothic" w:cs="Tahoma"/>
                <w:b/>
                <w:bCs/>
                <w:smallCaps/>
                <w:color w:val="000000" w:themeColor="text1"/>
                <w:sz w:val="18"/>
                <w:szCs w:val="18"/>
              </w:rPr>
            </w:pPr>
            <w:r w:rsidRPr="00F054BD">
              <w:rPr>
                <w:rFonts w:ascii="Century Gothic" w:eastAsia="Calibri" w:hAnsi="Century Gothic" w:cs="Tahoma"/>
                <w:b/>
                <w:bCs/>
                <w:smallCaps/>
                <w:color w:val="000000" w:themeColor="text1"/>
                <w:sz w:val="18"/>
                <w:szCs w:val="18"/>
              </w:rPr>
              <w:t>criterio di applicazione</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hideMark/>
          </w:tcPr>
          <w:p w:rsidR="009C038F" w:rsidRPr="00F054BD" w:rsidRDefault="009C038F" w:rsidP="009C038F">
            <w:pPr>
              <w:numPr>
                <w:ilvl w:val="1"/>
                <w:numId w:val="40"/>
              </w:numPr>
              <w:autoSpaceDE w:val="0"/>
              <w:autoSpaceDN w:val="0"/>
              <w:adjustRightInd w:val="0"/>
              <w:spacing w:after="0" w:line="240" w:lineRule="auto"/>
              <w:ind w:left="426"/>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Mancata o inadeguata realizzazione delle azioni presentate in sede di formulazione dell’offerta relativamente a tutti gli aspetti indicati nel POGIL</w:t>
            </w:r>
          </w:p>
        </w:tc>
        <w:tc>
          <w:tcPr>
            <w:tcW w:w="949" w:type="pct"/>
            <w:tcBorders>
              <w:top w:val="outset" w:sz="6" w:space="0" w:color="000000"/>
              <w:left w:val="outset" w:sz="6" w:space="0" w:color="000000"/>
              <w:bottom w:val="outset" w:sz="6" w:space="0" w:color="000000"/>
              <w:right w:val="outset" w:sz="6" w:space="0" w:color="000000"/>
            </w:tcBorders>
            <w:vAlign w:val="center"/>
            <w:hideMark/>
          </w:tcPr>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1 per mille</w:t>
            </w:r>
            <w:r w:rsidRPr="00F054BD">
              <w:rPr>
                <w:rFonts w:ascii="Century Gothic" w:eastAsia="Calibri" w:hAnsi="Century Gothic" w:cs="Tahoma"/>
                <w:bCs/>
                <w:color w:val="000000" w:themeColor="text1"/>
                <w:sz w:val="18"/>
                <w:szCs w:val="18"/>
              </w:rPr>
              <w:t xml:space="preserve"> ex c. 2, art. 113-bis</w:t>
            </w:r>
          </w:p>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singola inadempienza</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hideMark/>
          </w:tcPr>
          <w:p w:rsidR="009C038F" w:rsidRPr="00F054BD" w:rsidRDefault="009C038F" w:rsidP="009C038F">
            <w:pPr>
              <w:numPr>
                <w:ilvl w:val="1"/>
                <w:numId w:val="40"/>
              </w:numPr>
              <w:autoSpaceDE w:val="0"/>
              <w:autoSpaceDN w:val="0"/>
              <w:adjustRightInd w:val="0"/>
              <w:spacing w:after="0" w:line="240" w:lineRule="auto"/>
              <w:ind w:left="426"/>
              <w:jc w:val="both"/>
              <w:rPr>
                <w:rFonts w:ascii="Century Gothic" w:eastAsia="Calibri" w:hAnsi="Century Gothic" w:cs="Tahoma"/>
                <w:bCs/>
                <w:color w:val="000000" w:themeColor="text1"/>
                <w:sz w:val="18"/>
                <w:szCs w:val="18"/>
              </w:rPr>
            </w:pPr>
            <w:r w:rsidRPr="00F054BD">
              <w:rPr>
                <w:rFonts w:ascii="Century Gothic" w:hAnsi="Century Gothic" w:cs="Arial"/>
                <w:color w:val="000000" w:themeColor="text1"/>
                <w:sz w:val="18"/>
                <w:szCs w:val="18"/>
              </w:rPr>
              <w:t>Ritardo o inadempienze relativamente agli obblighi previsti all’art. 2, c. 2, lett. a) del presente protocollo sociale operativo</w:t>
            </w:r>
          </w:p>
        </w:tc>
        <w:tc>
          <w:tcPr>
            <w:tcW w:w="949" w:type="pct"/>
            <w:tcBorders>
              <w:top w:val="outset" w:sz="6" w:space="0" w:color="000000"/>
              <w:left w:val="outset" w:sz="6" w:space="0" w:color="000000"/>
              <w:bottom w:val="outset" w:sz="6" w:space="0" w:color="000000"/>
              <w:right w:val="outset" w:sz="6" w:space="0" w:color="000000"/>
            </w:tcBorders>
            <w:vAlign w:val="center"/>
            <w:hideMark/>
          </w:tcPr>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0,3 per mille</w:t>
            </w:r>
            <w:r w:rsidRPr="00F054BD">
              <w:rPr>
                <w:rFonts w:ascii="Century Gothic" w:eastAsia="Calibri" w:hAnsi="Century Gothic" w:cs="Tahoma"/>
                <w:bCs/>
                <w:color w:val="000000" w:themeColor="text1"/>
                <w:sz w:val="18"/>
                <w:szCs w:val="18"/>
              </w:rPr>
              <w:t xml:space="preserve"> ex c. 2, art. 113-bis</w:t>
            </w:r>
          </w:p>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giorno e per addetto</w:t>
            </w:r>
          </w:p>
        </w:tc>
      </w:tr>
      <w:tr w:rsidR="00F054BD" w:rsidRPr="00F054BD" w:rsidTr="009C038F">
        <w:trPr>
          <w:trHeight w:val="423"/>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numPr>
                <w:ilvl w:val="1"/>
                <w:numId w:val="40"/>
              </w:numPr>
              <w:autoSpaceDE w:val="0"/>
              <w:autoSpaceDN w:val="0"/>
              <w:adjustRightInd w:val="0"/>
              <w:spacing w:after="0" w:line="240" w:lineRule="auto"/>
              <w:ind w:left="426"/>
              <w:jc w:val="both"/>
              <w:rPr>
                <w:rFonts w:ascii="Century Gothic" w:eastAsia="Calibri" w:hAnsi="Century Gothic" w:cs="Tahoma"/>
                <w:bCs/>
                <w:color w:val="000000" w:themeColor="text1"/>
                <w:sz w:val="18"/>
                <w:szCs w:val="18"/>
              </w:rPr>
            </w:pPr>
            <w:r w:rsidRPr="00F054BD">
              <w:rPr>
                <w:rFonts w:ascii="Century Gothic" w:hAnsi="Century Gothic" w:cs="Arial"/>
                <w:color w:val="000000" w:themeColor="text1"/>
                <w:sz w:val="18"/>
                <w:szCs w:val="18"/>
              </w:rPr>
              <w:t>Inadempienze relativamente agli obblighi previsti all’art. 2, c. 2, lett. b), c), d) ed e) del presente protocollo sociale operativo</w:t>
            </w:r>
          </w:p>
        </w:tc>
        <w:tc>
          <w:tcPr>
            <w:tcW w:w="94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 xml:space="preserve"> 0,3 per mille</w:t>
            </w:r>
            <w:r w:rsidRPr="00F054BD">
              <w:rPr>
                <w:rFonts w:ascii="Century Gothic" w:eastAsia="Calibri" w:hAnsi="Century Gothic" w:cs="Tahoma"/>
                <w:bCs/>
                <w:color w:val="000000" w:themeColor="text1"/>
                <w:sz w:val="18"/>
                <w:szCs w:val="18"/>
              </w:rPr>
              <w:t xml:space="preserve"> ex c. 2, art. 113-bis</w:t>
            </w:r>
          </w:p>
          <w:p w:rsidR="009C038F" w:rsidRPr="00F054BD" w:rsidRDefault="009C038F" w:rsidP="009C038F">
            <w:pPr>
              <w:autoSpaceDE w:val="0"/>
              <w:autoSpaceDN w:val="0"/>
              <w:adjustRightInd w:val="0"/>
              <w:spacing w:after="0" w:line="240" w:lineRule="auto"/>
              <w:jc w:val="center"/>
              <w:rPr>
                <w:rFonts w:ascii="Century Gothic" w:eastAsia="Calibri" w:hAnsi="Century Gothic" w:cs="Tahoma"/>
                <w:b/>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singola inadempienza</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numPr>
                <w:ilvl w:val="1"/>
                <w:numId w:val="40"/>
              </w:numPr>
              <w:autoSpaceDE w:val="0"/>
              <w:autoSpaceDN w:val="0"/>
              <w:adjustRightInd w:val="0"/>
              <w:spacing w:after="0" w:line="240" w:lineRule="auto"/>
              <w:ind w:left="426"/>
              <w:jc w:val="both"/>
              <w:rPr>
                <w:rFonts w:ascii="Century Gothic" w:eastAsia="Calibri" w:hAnsi="Century Gothic" w:cs="Tahoma"/>
                <w:bCs/>
                <w:color w:val="000000" w:themeColor="text1"/>
                <w:sz w:val="18"/>
                <w:szCs w:val="18"/>
              </w:rPr>
            </w:pPr>
            <w:r w:rsidRPr="00F054BD">
              <w:rPr>
                <w:rFonts w:ascii="Century Gothic" w:hAnsi="Century Gothic" w:cs="Arial"/>
                <w:color w:val="000000" w:themeColor="text1"/>
                <w:sz w:val="18"/>
                <w:szCs w:val="18"/>
              </w:rPr>
              <w:t>Ritardo relativamente agli obblighi previsti all’art. 2, c. 3, lett. a), b), c), d), e), g), h) ed i) del presente protocollo sociale operativo</w:t>
            </w:r>
          </w:p>
        </w:tc>
        <w:tc>
          <w:tcPr>
            <w:tcW w:w="94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0,3 per mille</w:t>
            </w:r>
            <w:r w:rsidRPr="00F054BD">
              <w:rPr>
                <w:rFonts w:ascii="Century Gothic" w:eastAsia="Calibri" w:hAnsi="Century Gothic" w:cs="Tahoma"/>
                <w:bCs/>
                <w:color w:val="000000" w:themeColor="text1"/>
                <w:sz w:val="18"/>
                <w:szCs w:val="18"/>
              </w:rPr>
              <w:t xml:space="preserve"> ex c. 2, art. 113-bis</w:t>
            </w:r>
          </w:p>
          <w:p w:rsidR="009C038F" w:rsidRPr="00F054BD" w:rsidRDefault="009C038F" w:rsidP="009C038F">
            <w:pPr>
              <w:autoSpaceDE w:val="0"/>
              <w:autoSpaceDN w:val="0"/>
              <w:adjustRightInd w:val="0"/>
              <w:spacing w:after="0" w:line="240" w:lineRule="auto"/>
              <w:jc w:val="center"/>
              <w:rPr>
                <w:rFonts w:ascii="Century Gothic" w:eastAsia="Calibri" w:hAnsi="Century Gothic" w:cs="Tahoma"/>
                <w:b/>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ogni giorno di ritardo</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numPr>
                <w:ilvl w:val="1"/>
                <w:numId w:val="40"/>
              </w:numPr>
              <w:autoSpaceDE w:val="0"/>
              <w:autoSpaceDN w:val="0"/>
              <w:adjustRightInd w:val="0"/>
              <w:spacing w:after="0" w:line="240" w:lineRule="auto"/>
              <w:ind w:left="426"/>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 xml:space="preserve">Mancato rispetto degli obblighi circa le norme in materia di sicurezza nei luoghi di lavoro ex D. Lgs. 81/2008 (cfr. art. 2, c. 3, lett. f) </w:t>
            </w:r>
            <w:r w:rsidRPr="00F054BD">
              <w:rPr>
                <w:rFonts w:ascii="Century Gothic" w:hAnsi="Century Gothic" w:cs="Arial"/>
                <w:color w:val="000000" w:themeColor="text1"/>
                <w:sz w:val="18"/>
                <w:szCs w:val="18"/>
              </w:rPr>
              <w:t>del presente protocollo sociale operativo)</w:t>
            </w:r>
          </w:p>
        </w:tc>
        <w:tc>
          <w:tcPr>
            <w:tcW w:w="94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1 per mille</w:t>
            </w:r>
            <w:r w:rsidRPr="00F054BD">
              <w:rPr>
                <w:rFonts w:ascii="Century Gothic" w:eastAsia="Calibri" w:hAnsi="Century Gothic" w:cs="Tahoma"/>
                <w:bCs/>
                <w:color w:val="000000" w:themeColor="text1"/>
                <w:sz w:val="18"/>
                <w:szCs w:val="18"/>
              </w:rPr>
              <w:t xml:space="preserve"> ex c. 2, art. 113-bis</w:t>
            </w:r>
          </w:p>
          <w:p w:rsidR="009C038F" w:rsidRPr="00F054BD" w:rsidRDefault="009C038F" w:rsidP="009C038F">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9C038F" w:rsidRPr="00F054BD" w:rsidRDefault="009C038F" w:rsidP="009C038F">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singola inadempienza</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tcPr>
          <w:p w:rsidR="001B7DFC" w:rsidRPr="00F054BD" w:rsidRDefault="001B7DFC" w:rsidP="001B7DFC">
            <w:pPr>
              <w:numPr>
                <w:ilvl w:val="1"/>
                <w:numId w:val="40"/>
              </w:numPr>
              <w:autoSpaceDE w:val="0"/>
              <w:autoSpaceDN w:val="0"/>
              <w:adjustRightInd w:val="0"/>
              <w:spacing w:after="0" w:line="240" w:lineRule="auto"/>
              <w:ind w:left="426"/>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Riscontro di dati discordanti tra quanto riportato nel LUL e quanto dichiarato dall’operatore aggiudicatario in occasione della presentazione dei report richiesti (cfr. art. 2, c. 3, lett j)</w:t>
            </w:r>
          </w:p>
        </w:tc>
        <w:tc>
          <w:tcPr>
            <w:tcW w:w="949" w:type="pct"/>
            <w:tcBorders>
              <w:top w:val="outset" w:sz="6" w:space="0" w:color="000000"/>
              <w:left w:val="outset" w:sz="6" w:space="0" w:color="000000"/>
              <w:bottom w:val="outset" w:sz="6" w:space="0" w:color="000000"/>
              <w:right w:val="outset" w:sz="6" w:space="0" w:color="000000"/>
            </w:tcBorders>
            <w:vAlign w:val="center"/>
          </w:tcPr>
          <w:p w:rsidR="001B7DFC" w:rsidRPr="00F054BD" w:rsidRDefault="001B7DFC" w:rsidP="001B7DFC">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0,6 per mille</w:t>
            </w:r>
            <w:r w:rsidRPr="00F054BD">
              <w:rPr>
                <w:rFonts w:ascii="Century Gothic" w:eastAsia="Calibri" w:hAnsi="Century Gothic" w:cs="Tahoma"/>
                <w:bCs/>
                <w:color w:val="000000" w:themeColor="text1"/>
                <w:sz w:val="18"/>
                <w:szCs w:val="18"/>
              </w:rPr>
              <w:t xml:space="preserve"> ex c. 2, art. 113-bis</w:t>
            </w:r>
          </w:p>
          <w:p w:rsidR="001B7DFC" w:rsidRPr="00F054BD" w:rsidRDefault="001B7DFC" w:rsidP="001B7DFC">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1B7DFC" w:rsidRPr="00F054BD" w:rsidRDefault="001B7DFC" w:rsidP="001B7DFC">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1B7DFC" w:rsidRPr="00F054BD" w:rsidRDefault="001B7DFC" w:rsidP="001B7DFC">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singola inadempienza</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numPr>
                <w:ilvl w:val="1"/>
                <w:numId w:val="40"/>
              </w:numPr>
              <w:autoSpaceDE w:val="0"/>
              <w:autoSpaceDN w:val="0"/>
              <w:adjustRightInd w:val="0"/>
              <w:spacing w:after="0" w:line="240" w:lineRule="auto"/>
              <w:ind w:left="426"/>
              <w:jc w:val="both"/>
              <w:rPr>
                <w:rFonts w:ascii="Century Gothic" w:eastAsia="Calibri" w:hAnsi="Century Gothic" w:cs="Tahoma"/>
                <w:bCs/>
                <w:color w:val="000000" w:themeColor="text1"/>
                <w:sz w:val="18"/>
                <w:szCs w:val="18"/>
              </w:rPr>
            </w:pPr>
            <w:r w:rsidRPr="00F054BD">
              <w:rPr>
                <w:rFonts w:ascii="Century Gothic" w:hAnsi="Century Gothic" w:cs="Arial"/>
                <w:color w:val="000000" w:themeColor="text1"/>
                <w:sz w:val="18"/>
                <w:szCs w:val="18"/>
              </w:rPr>
              <w:t>Mancata comunicazione, in caso di sostituzione, dei dati relativi al responsabile sociale e al tutor dell’inserimento con relativi titoli</w:t>
            </w:r>
          </w:p>
        </w:tc>
        <w:tc>
          <w:tcPr>
            <w:tcW w:w="94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0,3 per mille</w:t>
            </w:r>
            <w:r w:rsidRPr="00F054BD">
              <w:rPr>
                <w:rFonts w:ascii="Century Gothic" w:eastAsia="Calibri" w:hAnsi="Century Gothic" w:cs="Tahoma"/>
                <w:bCs/>
                <w:color w:val="000000" w:themeColor="text1"/>
                <w:sz w:val="18"/>
                <w:szCs w:val="18"/>
              </w:rPr>
              <w:t xml:space="preserve"> ex c. 2, art. 113-bis</w:t>
            </w:r>
          </w:p>
          <w:p w:rsidR="00012B7A" w:rsidRPr="00F054BD" w:rsidRDefault="00012B7A" w:rsidP="00012B7A">
            <w:pPr>
              <w:autoSpaceDE w:val="0"/>
              <w:autoSpaceDN w:val="0"/>
              <w:adjustRightInd w:val="0"/>
              <w:spacing w:after="0" w:line="240" w:lineRule="auto"/>
              <w:jc w:val="center"/>
              <w:rPr>
                <w:rFonts w:ascii="Century Gothic" w:eastAsia="Calibri" w:hAnsi="Century Gothic" w:cs="Tahoma"/>
                <w:b/>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singola inadempienza</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numPr>
                <w:ilvl w:val="1"/>
                <w:numId w:val="40"/>
              </w:numPr>
              <w:autoSpaceDE w:val="0"/>
              <w:autoSpaceDN w:val="0"/>
              <w:adjustRightInd w:val="0"/>
              <w:spacing w:after="0" w:line="240" w:lineRule="auto"/>
              <w:ind w:left="426"/>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Inadempienze rispetto agli obblighi indicati all’art. 3 “Progetto personalizzato di inserimento” del presente protocollo sociale operativo e a quelli previsti all’art. 2, c. 2, lett. f)</w:t>
            </w:r>
          </w:p>
        </w:tc>
        <w:tc>
          <w:tcPr>
            <w:tcW w:w="94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1 per mille</w:t>
            </w:r>
            <w:r w:rsidRPr="00F054BD">
              <w:rPr>
                <w:rFonts w:ascii="Century Gothic" w:eastAsia="Calibri" w:hAnsi="Century Gothic" w:cs="Tahoma"/>
                <w:bCs/>
                <w:color w:val="000000" w:themeColor="text1"/>
                <w:sz w:val="18"/>
                <w:szCs w:val="18"/>
              </w:rPr>
              <w:t xml:space="preserve"> ex c. 2, art. 113-bis</w:t>
            </w:r>
          </w:p>
          <w:p w:rsidR="00012B7A" w:rsidRPr="00F054BD" w:rsidRDefault="00012B7A" w:rsidP="00012B7A">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singola inadempienza</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numPr>
                <w:ilvl w:val="1"/>
                <w:numId w:val="40"/>
              </w:numPr>
              <w:autoSpaceDE w:val="0"/>
              <w:autoSpaceDN w:val="0"/>
              <w:adjustRightInd w:val="0"/>
              <w:spacing w:after="0" w:line="240" w:lineRule="auto"/>
              <w:ind w:left="426"/>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Mancata collaborazione con l’ufficio di riferimento della Stazione appaltante e con i servizi invianti (di base e specialistici) ex art. 7, c. 2 del presente protocollo sociale operativo)</w:t>
            </w:r>
          </w:p>
        </w:tc>
        <w:tc>
          <w:tcPr>
            <w:tcW w:w="94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0,8 per mille</w:t>
            </w:r>
            <w:r w:rsidRPr="00F054BD">
              <w:rPr>
                <w:rFonts w:ascii="Century Gothic" w:eastAsia="Calibri" w:hAnsi="Century Gothic" w:cs="Tahoma"/>
                <w:bCs/>
                <w:color w:val="000000" w:themeColor="text1"/>
                <w:sz w:val="18"/>
                <w:szCs w:val="18"/>
              </w:rPr>
              <w:t xml:space="preserve"> ex c. 2, art. 113-bis</w:t>
            </w:r>
          </w:p>
          <w:p w:rsidR="00012B7A" w:rsidRPr="00F054BD" w:rsidRDefault="00012B7A" w:rsidP="00012B7A">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singola inadempienza</w:t>
            </w:r>
          </w:p>
        </w:tc>
      </w:tr>
      <w:tr w:rsidR="00F054BD" w:rsidRPr="00F054BD" w:rsidTr="009C038F">
        <w:trPr>
          <w:trHeight w:val="165"/>
          <w:tblCellSpacing w:w="0" w:type="dxa"/>
        </w:trPr>
        <w:tc>
          <w:tcPr>
            <w:tcW w:w="2593"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numPr>
                <w:ilvl w:val="1"/>
                <w:numId w:val="40"/>
              </w:numPr>
              <w:autoSpaceDE w:val="0"/>
              <w:autoSpaceDN w:val="0"/>
              <w:adjustRightInd w:val="0"/>
              <w:spacing w:after="0" w:line="240" w:lineRule="auto"/>
              <w:ind w:left="426"/>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Inadempienze relative agli obblighi di rendicontazione qualitativa e quantitativa di cui all’art. 8 del presente protocollo sociale operativo</w:t>
            </w:r>
          </w:p>
        </w:tc>
        <w:tc>
          <w:tcPr>
            <w:tcW w:w="94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
                <w:bCs/>
                <w:color w:val="000000" w:themeColor="text1"/>
                <w:sz w:val="18"/>
                <w:szCs w:val="18"/>
              </w:rPr>
              <w:t>0,9 per mille</w:t>
            </w:r>
            <w:r w:rsidRPr="00F054BD">
              <w:rPr>
                <w:rFonts w:ascii="Century Gothic" w:eastAsia="Calibri" w:hAnsi="Century Gothic" w:cs="Tahoma"/>
                <w:bCs/>
                <w:color w:val="000000" w:themeColor="text1"/>
                <w:sz w:val="18"/>
                <w:szCs w:val="18"/>
              </w:rPr>
              <w:t xml:space="preserve"> ex c. 2, art. 113-bis</w:t>
            </w:r>
          </w:p>
          <w:p w:rsidR="00012B7A" w:rsidRPr="00F054BD" w:rsidRDefault="00012B7A" w:rsidP="00012B7A">
            <w:pPr>
              <w:autoSpaceDE w:val="0"/>
              <w:autoSpaceDN w:val="0"/>
              <w:adjustRightInd w:val="0"/>
              <w:spacing w:after="0" w:line="240" w:lineRule="auto"/>
              <w:jc w:val="center"/>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D. Lgs. 50/2016</w:t>
            </w:r>
          </w:p>
        </w:tc>
        <w:tc>
          <w:tcPr>
            <w:tcW w:w="72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spacing w:line="240" w:lineRule="auto"/>
              <w:jc w:val="center"/>
              <w:rPr>
                <w:color w:val="000000" w:themeColor="text1"/>
              </w:rPr>
            </w:pPr>
            <w:r w:rsidRPr="00F054BD">
              <w:rPr>
                <w:rFonts w:ascii="Century Gothic" w:eastAsia="Calibri" w:hAnsi="Century Gothic" w:cs="Tahoma"/>
                <w:bCs/>
                <w:color w:val="000000" w:themeColor="text1"/>
                <w:sz w:val="18"/>
                <w:szCs w:val="18"/>
              </w:rPr>
              <w:t>€ ____________</w:t>
            </w:r>
          </w:p>
        </w:tc>
        <w:tc>
          <w:tcPr>
            <w:tcW w:w="729" w:type="pct"/>
            <w:tcBorders>
              <w:top w:val="outset" w:sz="6" w:space="0" w:color="000000"/>
              <w:left w:val="outset" w:sz="6" w:space="0" w:color="000000"/>
              <w:bottom w:val="outset" w:sz="6" w:space="0" w:color="000000"/>
              <w:right w:val="outset" w:sz="6" w:space="0" w:color="000000"/>
            </w:tcBorders>
            <w:vAlign w:val="center"/>
          </w:tcPr>
          <w:p w:rsidR="00012B7A" w:rsidRPr="00F054BD" w:rsidRDefault="00012B7A" w:rsidP="00012B7A">
            <w:pPr>
              <w:autoSpaceDE w:val="0"/>
              <w:autoSpaceDN w:val="0"/>
              <w:adjustRightInd w:val="0"/>
              <w:spacing w:after="0" w:line="240" w:lineRule="auto"/>
              <w:jc w:val="both"/>
              <w:rPr>
                <w:rFonts w:ascii="Century Gothic" w:eastAsia="Calibri" w:hAnsi="Century Gothic" w:cs="Tahoma"/>
                <w:bCs/>
                <w:color w:val="000000" w:themeColor="text1"/>
                <w:sz w:val="18"/>
                <w:szCs w:val="18"/>
              </w:rPr>
            </w:pPr>
            <w:r w:rsidRPr="00F054BD">
              <w:rPr>
                <w:rFonts w:ascii="Century Gothic" w:eastAsia="Calibri" w:hAnsi="Century Gothic" w:cs="Tahoma"/>
                <w:bCs/>
                <w:color w:val="000000" w:themeColor="text1"/>
                <w:sz w:val="18"/>
                <w:szCs w:val="18"/>
              </w:rPr>
              <w:t>Per singola inadempienza</w:t>
            </w:r>
          </w:p>
        </w:tc>
      </w:tr>
    </w:tbl>
    <w:p w:rsidR="001F4E6E" w:rsidRPr="00F054BD" w:rsidRDefault="001F4E6E" w:rsidP="008245E5">
      <w:pPr>
        <w:autoSpaceDE w:val="0"/>
        <w:autoSpaceDN w:val="0"/>
        <w:adjustRightInd w:val="0"/>
        <w:spacing w:after="0" w:line="240" w:lineRule="auto"/>
        <w:ind w:firstLine="708"/>
        <w:jc w:val="both"/>
        <w:rPr>
          <w:rFonts w:ascii="Century Gothic" w:hAnsi="Century Gothic" w:cs="Arial"/>
          <w:bCs/>
          <w:color w:val="000000" w:themeColor="text1"/>
          <w:sz w:val="8"/>
          <w:szCs w:val="8"/>
        </w:rPr>
      </w:pPr>
    </w:p>
    <w:p w:rsidR="00667F51" w:rsidRPr="00F054BD" w:rsidRDefault="00667F51" w:rsidP="008245E5">
      <w:pPr>
        <w:autoSpaceDE w:val="0"/>
        <w:autoSpaceDN w:val="0"/>
        <w:adjustRightInd w:val="0"/>
        <w:spacing w:after="0" w:line="240" w:lineRule="auto"/>
        <w:ind w:firstLine="708"/>
        <w:jc w:val="both"/>
        <w:rPr>
          <w:rFonts w:ascii="Century Gothic" w:hAnsi="Century Gothic" w:cs="Arial"/>
          <w:bCs/>
          <w:color w:val="000000" w:themeColor="text1"/>
          <w:sz w:val="8"/>
          <w:szCs w:val="8"/>
        </w:rPr>
      </w:pPr>
    </w:p>
    <w:p w:rsidR="00667F51" w:rsidRPr="00F054BD" w:rsidRDefault="00667F51" w:rsidP="008245E5">
      <w:pPr>
        <w:autoSpaceDE w:val="0"/>
        <w:autoSpaceDN w:val="0"/>
        <w:adjustRightInd w:val="0"/>
        <w:spacing w:after="0" w:line="240" w:lineRule="auto"/>
        <w:ind w:firstLine="708"/>
        <w:jc w:val="both"/>
        <w:rPr>
          <w:rFonts w:ascii="Century Gothic" w:hAnsi="Century Gothic" w:cs="Arial"/>
          <w:bCs/>
          <w:color w:val="000000" w:themeColor="text1"/>
          <w:sz w:val="8"/>
          <w:szCs w:val="8"/>
        </w:rPr>
      </w:pPr>
    </w:p>
    <w:p w:rsidR="00667F51" w:rsidRPr="00F054BD" w:rsidRDefault="00667F51" w:rsidP="008245E5">
      <w:pPr>
        <w:autoSpaceDE w:val="0"/>
        <w:autoSpaceDN w:val="0"/>
        <w:adjustRightInd w:val="0"/>
        <w:spacing w:after="0" w:line="240" w:lineRule="auto"/>
        <w:ind w:firstLine="708"/>
        <w:jc w:val="both"/>
        <w:rPr>
          <w:rFonts w:ascii="Century Gothic" w:hAnsi="Century Gothic" w:cs="Arial"/>
          <w:bCs/>
          <w:color w:val="000000" w:themeColor="text1"/>
          <w:sz w:val="8"/>
          <w:szCs w:val="8"/>
        </w:rPr>
      </w:pPr>
    </w:p>
    <w:p w:rsidR="008245E5" w:rsidRPr="00F054BD" w:rsidRDefault="008245E5" w:rsidP="008245E5">
      <w:pPr>
        <w:autoSpaceDE w:val="0"/>
        <w:autoSpaceDN w:val="0"/>
        <w:adjustRightInd w:val="0"/>
        <w:spacing w:after="0" w:line="240" w:lineRule="auto"/>
        <w:ind w:firstLine="708"/>
        <w:jc w:val="both"/>
        <w:rPr>
          <w:rFonts w:ascii="Century Gothic" w:eastAsia="Times New Roman" w:hAnsi="Century Gothic" w:cs="Times New Roman"/>
          <w:color w:val="000000" w:themeColor="text1"/>
          <w:sz w:val="20"/>
          <w:szCs w:val="20"/>
          <w:lang w:eastAsia="it-IT"/>
        </w:rPr>
      </w:pPr>
      <w:r w:rsidRPr="00F054BD">
        <w:rPr>
          <w:rFonts w:ascii="Century Gothic" w:hAnsi="Century Gothic" w:cs="Arial"/>
          <w:bCs/>
          <w:color w:val="000000" w:themeColor="text1"/>
          <w:sz w:val="20"/>
          <w:szCs w:val="20"/>
        </w:rPr>
        <w:t>2. Tenuto conto dei vincoli stabiliti dall’art. 113-bis del D. Lgs. 50/2016 e ss.mm.ii., qualora l’applicazione delle citate penali comporti il superamento del 10%</w:t>
      </w:r>
      <w:r w:rsidRPr="00F054BD">
        <w:rPr>
          <w:rFonts w:ascii="Century Gothic" w:eastAsia="Times New Roman" w:hAnsi="Century Gothic" w:cs="Times New Roman"/>
          <w:b/>
          <w:color w:val="000000" w:themeColor="text1"/>
          <w:sz w:val="20"/>
          <w:szCs w:val="20"/>
          <w:lang w:eastAsia="it-IT"/>
        </w:rPr>
        <w:t xml:space="preserve"> </w:t>
      </w:r>
      <w:r w:rsidRPr="00F054BD">
        <w:rPr>
          <w:rFonts w:ascii="Century Gothic" w:eastAsia="Times New Roman" w:hAnsi="Century Gothic" w:cs="Times New Roman"/>
          <w:color w:val="000000" w:themeColor="text1"/>
          <w:sz w:val="20"/>
          <w:szCs w:val="20"/>
          <w:lang w:eastAsia="it-IT"/>
        </w:rPr>
        <w:t>dell'ammontare netto contrattuale, tale condizione si configura come grave inadempienza e costituisce</w:t>
      </w:r>
      <w:r w:rsidR="00EA0036" w:rsidRPr="00F054BD">
        <w:rPr>
          <w:rFonts w:ascii="Century Gothic" w:eastAsia="Times New Roman" w:hAnsi="Century Gothic" w:cs="Times New Roman"/>
          <w:color w:val="000000" w:themeColor="text1"/>
          <w:sz w:val="20"/>
          <w:szCs w:val="20"/>
          <w:lang w:eastAsia="it-IT"/>
        </w:rPr>
        <w:t>,</w:t>
      </w:r>
      <w:r w:rsidRPr="00F054BD">
        <w:rPr>
          <w:rFonts w:ascii="Century Gothic" w:eastAsia="Times New Roman" w:hAnsi="Century Gothic" w:cs="Times New Roman"/>
          <w:color w:val="000000" w:themeColor="text1"/>
          <w:sz w:val="20"/>
          <w:szCs w:val="20"/>
          <w:lang w:eastAsia="it-IT"/>
        </w:rPr>
        <w:t xml:space="preserve"> pertanto</w:t>
      </w:r>
      <w:r w:rsidR="00EA0036" w:rsidRPr="00F054BD">
        <w:rPr>
          <w:rFonts w:ascii="Century Gothic" w:eastAsia="Times New Roman" w:hAnsi="Century Gothic" w:cs="Times New Roman"/>
          <w:color w:val="000000" w:themeColor="text1"/>
          <w:sz w:val="20"/>
          <w:szCs w:val="20"/>
          <w:lang w:eastAsia="it-IT"/>
        </w:rPr>
        <w:t>,</w:t>
      </w:r>
      <w:r w:rsidRPr="00F054BD">
        <w:rPr>
          <w:rFonts w:ascii="Century Gothic" w:eastAsia="Times New Roman" w:hAnsi="Century Gothic" w:cs="Times New Roman"/>
          <w:color w:val="000000" w:themeColor="text1"/>
          <w:sz w:val="20"/>
          <w:szCs w:val="20"/>
          <w:lang w:eastAsia="it-IT"/>
        </w:rPr>
        <w:t xml:space="preserve"> presupposto per la risoluzione del contratto.</w:t>
      </w:r>
    </w:p>
    <w:p w:rsidR="00914377" w:rsidRPr="00F054BD" w:rsidRDefault="00914377" w:rsidP="008245E5">
      <w:pPr>
        <w:autoSpaceDE w:val="0"/>
        <w:autoSpaceDN w:val="0"/>
        <w:adjustRightInd w:val="0"/>
        <w:spacing w:after="0" w:line="240" w:lineRule="auto"/>
        <w:jc w:val="both"/>
        <w:rPr>
          <w:rFonts w:ascii="Century Gothic" w:hAnsi="Century Gothic" w:cs="Arial"/>
          <w:b/>
          <w:bCs/>
          <w:color w:val="000000" w:themeColor="text1"/>
        </w:rPr>
      </w:pPr>
    </w:p>
    <w:p w:rsidR="00914377" w:rsidRPr="00F054BD" w:rsidRDefault="00914377" w:rsidP="008245E5">
      <w:pPr>
        <w:autoSpaceDE w:val="0"/>
        <w:autoSpaceDN w:val="0"/>
        <w:adjustRightInd w:val="0"/>
        <w:spacing w:after="0" w:line="240" w:lineRule="auto"/>
        <w:jc w:val="both"/>
        <w:rPr>
          <w:rFonts w:ascii="Century Gothic" w:hAnsi="Century Gothic" w:cs="Arial"/>
          <w:b/>
          <w:bCs/>
          <w:color w:val="000000" w:themeColor="text1"/>
        </w:rPr>
      </w:pPr>
    </w:p>
    <w:p w:rsidR="00914377" w:rsidRPr="00F054BD" w:rsidRDefault="00914377" w:rsidP="008245E5">
      <w:pPr>
        <w:autoSpaceDE w:val="0"/>
        <w:autoSpaceDN w:val="0"/>
        <w:adjustRightInd w:val="0"/>
        <w:spacing w:after="0" w:line="240" w:lineRule="auto"/>
        <w:jc w:val="both"/>
        <w:rPr>
          <w:rFonts w:ascii="Century Gothic" w:hAnsi="Century Gothic" w:cs="Arial"/>
          <w:b/>
          <w:bCs/>
          <w:color w:val="000000" w:themeColor="text1"/>
        </w:rPr>
      </w:pPr>
    </w:p>
    <w:p w:rsidR="005437F8" w:rsidRPr="00F054BD" w:rsidRDefault="005437F8" w:rsidP="008245E5">
      <w:pPr>
        <w:autoSpaceDE w:val="0"/>
        <w:autoSpaceDN w:val="0"/>
        <w:adjustRightInd w:val="0"/>
        <w:spacing w:after="0" w:line="240" w:lineRule="auto"/>
        <w:jc w:val="both"/>
        <w:rPr>
          <w:rFonts w:ascii="Century Gothic" w:hAnsi="Century Gothic" w:cs="Arial"/>
          <w:b/>
          <w:bCs/>
          <w:color w:val="000000" w:themeColor="text1"/>
        </w:rPr>
      </w:pPr>
    </w:p>
    <w:p w:rsidR="0014248B" w:rsidRPr="00F054BD" w:rsidRDefault="00713599" w:rsidP="008245E5">
      <w:pPr>
        <w:autoSpaceDE w:val="0"/>
        <w:autoSpaceDN w:val="0"/>
        <w:adjustRightInd w:val="0"/>
        <w:spacing w:after="0" w:line="240" w:lineRule="auto"/>
        <w:jc w:val="both"/>
        <w:rPr>
          <w:rFonts w:ascii="Century Gothic" w:hAnsi="Century Gothic" w:cs="Arial"/>
          <w:b/>
          <w:bCs/>
          <w:color w:val="000000" w:themeColor="text1"/>
          <w:sz w:val="20"/>
          <w:szCs w:val="20"/>
        </w:rPr>
      </w:pPr>
      <w:r w:rsidRPr="00F054BD">
        <w:rPr>
          <w:rFonts w:ascii="Century Gothic" w:hAnsi="Century Gothic" w:cs="Arial"/>
          <w:b/>
          <w:bCs/>
          <w:color w:val="000000" w:themeColor="text1"/>
          <w:sz w:val="20"/>
          <w:szCs w:val="20"/>
        </w:rPr>
        <w:lastRenderedPageBreak/>
        <w:t>Art. 1</w:t>
      </w:r>
      <w:r w:rsidR="00410403" w:rsidRPr="00F054BD">
        <w:rPr>
          <w:rFonts w:ascii="Century Gothic" w:hAnsi="Century Gothic" w:cs="Arial"/>
          <w:b/>
          <w:bCs/>
          <w:color w:val="000000" w:themeColor="text1"/>
          <w:sz w:val="20"/>
          <w:szCs w:val="20"/>
        </w:rPr>
        <w:t>1</w:t>
      </w:r>
      <w:r w:rsidRPr="00F054BD">
        <w:rPr>
          <w:rFonts w:ascii="Century Gothic" w:hAnsi="Century Gothic" w:cs="Arial"/>
          <w:b/>
          <w:bCs/>
          <w:color w:val="000000" w:themeColor="text1"/>
          <w:sz w:val="20"/>
          <w:szCs w:val="20"/>
        </w:rPr>
        <w:t xml:space="preserve"> – Individuazione </w:t>
      </w:r>
      <w:r w:rsidR="0014248B" w:rsidRPr="00F054BD">
        <w:rPr>
          <w:rFonts w:ascii="Century Gothic" w:hAnsi="Century Gothic" w:cs="Arial"/>
          <w:b/>
          <w:bCs/>
          <w:color w:val="000000" w:themeColor="text1"/>
          <w:sz w:val="20"/>
          <w:szCs w:val="20"/>
        </w:rPr>
        <w:t>dei referenti</w:t>
      </w:r>
      <w:r w:rsidRPr="00F054BD">
        <w:rPr>
          <w:rFonts w:ascii="Century Gothic" w:hAnsi="Century Gothic" w:cs="Arial"/>
          <w:b/>
          <w:bCs/>
          <w:color w:val="000000" w:themeColor="text1"/>
          <w:sz w:val="20"/>
          <w:szCs w:val="20"/>
        </w:rPr>
        <w:t xml:space="preserve"> nei rapporti tra le parti</w:t>
      </w:r>
    </w:p>
    <w:p w:rsidR="002D1A41" w:rsidRPr="00F054BD" w:rsidRDefault="002D1A41" w:rsidP="002D1A41">
      <w:pPr>
        <w:spacing w:after="0" w:line="240" w:lineRule="auto"/>
        <w:ind w:firstLine="708"/>
        <w:jc w:val="both"/>
        <w:rPr>
          <w:rFonts w:ascii="Century Gothic" w:hAnsi="Century Gothic" w:cs="Tahoma"/>
          <w:bCs/>
          <w:color w:val="000000" w:themeColor="text1"/>
          <w:sz w:val="20"/>
          <w:szCs w:val="20"/>
        </w:rPr>
      </w:pPr>
      <w:r w:rsidRPr="00F054BD">
        <w:rPr>
          <w:rFonts w:ascii="Century Gothic" w:hAnsi="Century Gothic" w:cs="Tahoma"/>
          <w:color w:val="000000" w:themeColor="text1"/>
          <w:sz w:val="20"/>
          <w:szCs w:val="20"/>
        </w:rPr>
        <w:t>1. L</w:t>
      </w:r>
      <w:r w:rsidRPr="00F054BD">
        <w:rPr>
          <w:rFonts w:ascii="Century Gothic" w:hAnsi="Century Gothic" w:cs="Tahoma"/>
          <w:bCs/>
          <w:color w:val="000000" w:themeColor="text1"/>
          <w:sz w:val="20"/>
          <w:szCs w:val="20"/>
        </w:rPr>
        <w:t>’appaltatore si impegna a depositare, prima dell’avvio del servizio, la seguente documentazione:</w:t>
      </w:r>
    </w:p>
    <w:p w:rsidR="002D1A41" w:rsidRPr="00F054BD" w:rsidRDefault="002D1A41" w:rsidP="002D1A41">
      <w:pPr>
        <w:numPr>
          <w:ilvl w:val="0"/>
          <w:numId w:val="20"/>
        </w:numPr>
        <w:spacing w:after="0" w:line="240" w:lineRule="auto"/>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 xml:space="preserve">L’elenco nominativo definitivo, completo delle figure professionali indicate all’art. 5, di cui si avvarrà </w:t>
      </w:r>
      <w:r w:rsidR="000A1EEF" w:rsidRPr="00F054BD">
        <w:rPr>
          <w:rFonts w:ascii="Century Gothic" w:hAnsi="Century Gothic" w:cs="Tahoma"/>
          <w:bCs/>
          <w:color w:val="000000" w:themeColor="text1"/>
          <w:sz w:val="20"/>
          <w:szCs w:val="20"/>
        </w:rPr>
        <w:t>corredato da</w:t>
      </w:r>
      <w:r w:rsidRPr="00F054BD">
        <w:rPr>
          <w:rFonts w:ascii="Century Gothic" w:hAnsi="Century Gothic" w:cs="Tahoma"/>
          <w:bCs/>
          <w:color w:val="000000" w:themeColor="text1"/>
          <w:sz w:val="20"/>
          <w:szCs w:val="20"/>
        </w:rPr>
        <w:t>l loro curriculum vitae;</w:t>
      </w:r>
    </w:p>
    <w:p w:rsidR="002D1A41" w:rsidRPr="00F054BD" w:rsidRDefault="002D1A41" w:rsidP="002D1A41">
      <w:pPr>
        <w:numPr>
          <w:ilvl w:val="0"/>
          <w:numId w:val="20"/>
        </w:numPr>
        <w:spacing w:after="0" w:line="240" w:lineRule="auto"/>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Copia dei loro titoli di studio e dichiarazione personale di ciascuno circa la richiesta esperienza pregressa.</w:t>
      </w:r>
    </w:p>
    <w:p w:rsidR="002D1A41" w:rsidRPr="00F054BD" w:rsidRDefault="002D1A41" w:rsidP="002D1A41">
      <w:pPr>
        <w:spacing w:after="0" w:line="240" w:lineRule="auto"/>
        <w:ind w:firstLine="708"/>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2. La Stazione appaltante ha il diritto di verificare tale curriculum; a tale scopo gli operatori incaricati compilano il curriculum di cui al comma precedente, lettera a) inserendo apposito assenso a favore del committente ai sensi del D. Lgs. n 196/2003 e ss.mm.ii.</w:t>
      </w:r>
    </w:p>
    <w:p w:rsidR="002D1A41" w:rsidRPr="00F054BD" w:rsidRDefault="002D1A41" w:rsidP="002D1A41">
      <w:pPr>
        <w:spacing w:after="0" w:line="240" w:lineRule="auto"/>
        <w:ind w:firstLine="708"/>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3. il Responsabile sociale individuato sarà l’unico interlocutore della Stazione appaltante per le azioni connesse con l’inserimento lavorativo e dovrà mantenere il proprio incarico per l’intera durata del contratto. L’eventuale ed eccezionale cambiamento di tale figura dovrà essere motivato dall’operatore aggiudicatario e comunica</w:t>
      </w:r>
      <w:r w:rsidR="000A1EEF" w:rsidRPr="00F054BD">
        <w:rPr>
          <w:rFonts w:ascii="Century Gothic" w:hAnsi="Century Gothic" w:cs="Tahoma"/>
          <w:bCs/>
          <w:color w:val="000000" w:themeColor="text1"/>
          <w:sz w:val="20"/>
          <w:szCs w:val="20"/>
        </w:rPr>
        <w:t>to</w:t>
      </w:r>
      <w:r w:rsidRPr="00F054BD">
        <w:rPr>
          <w:rFonts w:ascii="Century Gothic" w:hAnsi="Century Gothic" w:cs="Tahoma"/>
          <w:bCs/>
          <w:color w:val="000000" w:themeColor="text1"/>
          <w:sz w:val="20"/>
          <w:szCs w:val="20"/>
        </w:rPr>
        <w:t xml:space="preserve"> alla stazione appaltante. Il suo sostituto, da reperire contestualmente, salvo casi di forza maggiore, dovrà possedere i requisiti previsti al precedente art. 6</w:t>
      </w:r>
      <w:r w:rsidR="000A1EEF" w:rsidRPr="00F054BD">
        <w:rPr>
          <w:rFonts w:ascii="Century Gothic" w:hAnsi="Century Gothic" w:cs="Tahoma"/>
          <w:bCs/>
          <w:color w:val="000000" w:themeColor="text1"/>
          <w:sz w:val="20"/>
          <w:szCs w:val="20"/>
        </w:rPr>
        <w:t>, ivi compresa l’eventuale esperienza aggiuntiva dichiarata in sede di partecipazione alla gara.</w:t>
      </w:r>
    </w:p>
    <w:p w:rsidR="002D1A41" w:rsidRPr="00F054BD" w:rsidRDefault="002D1A41" w:rsidP="002D1A41">
      <w:pPr>
        <w:spacing w:after="0" w:line="240" w:lineRule="auto"/>
        <w:ind w:firstLine="708"/>
        <w:jc w:val="both"/>
        <w:rPr>
          <w:rFonts w:ascii="Century Gothic" w:hAnsi="Century Gothic" w:cs="Tahoma"/>
          <w:bCs/>
          <w:color w:val="000000" w:themeColor="text1"/>
          <w:sz w:val="20"/>
          <w:szCs w:val="20"/>
        </w:rPr>
      </w:pPr>
      <w:r w:rsidRPr="00F054BD">
        <w:rPr>
          <w:rFonts w:ascii="Century Gothic" w:hAnsi="Century Gothic" w:cs="Tahoma"/>
          <w:bCs/>
          <w:color w:val="000000" w:themeColor="text1"/>
          <w:sz w:val="20"/>
          <w:szCs w:val="20"/>
        </w:rPr>
        <w:t>4. La Stazione appaltante si riserva di segnalare eventuali inadeguatezze del personale dell’appaltatore, in rapporto alle funzioni indicate nel presente protocollo; nel caso in cui non dovesse risultare possibile ovviare a dette inadeguatezze si riserva il diritto di richiederne l’immediata sostituzione che dovrà avvenire, comunque, entro 10 giorni lavorativi dalla richiesta inoltrata a mezzo posta elettronica certificata.</w:t>
      </w:r>
    </w:p>
    <w:p w:rsidR="002D1A41" w:rsidRPr="00F054BD" w:rsidRDefault="002D1A41" w:rsidP="002D1A41">
      <w:pPr>
        <w:spacing w:after="0" w:line="240" w:lineRule="auto"/>
        <w:ind w:firstLine="708"/>
        <w:jc w:val="both"/>
        <w:rPr>
          <w:rFonts w:ascii="Century Gothic" w:hAnsi="Century Gothic" w:cs="Arial"/>
          <w:color w:val="000000" w:themeColor="text1"/>
          <w:sz w:val="20"/>
          <w:szCs w:val="20"/>
        </w:rPr>
      </w:pPr>
      <w:r w:rsidRPr="00F054BD">
        <w:rPr>
          <w:rFonts w:ascii="Century Gothic" w:hAnsi="Century Gothic" w:cs="Tahoma"/>
          <w:bCs/>
          <w:color w:val="000000" w:themeColor="text1"/>
          <w:sz w:val="20"/>
          <w:szCs w:val="20"/>
        </w:rPr>
        <w:t>5. Gli operatori della Stazione appaltante referenti per l’attuazione del presente protocollo saranno individuati e comunicati all’operatore aggiudicatario prima dell’avvio del servizio.</w:t>
      </w:r>
    </w:p>
    <w:p w:rsidR="00A866C8" w:rsidRPr="00F054BD" w:rsidRDefault="00A866C8" w:rsidP="00A866C8">
      <w:pPr>
        <w:autoSpaceDE w:val="0"/>
        <w:autoSpaceDN w:val="0"/>
        <w:adjustRightInd w:val="0"/>
        <w:spacing w:after="0" w:line="240" w:lineRule="auto"/>
        <w:jc w:val="both"/>
        <w:rPr>
          <w:rFonts w:ascii="Century Gothic" w:hAnsi="Century Gothic" w:cs="Arial"/>
          <w:color w:val="000000" w:themeColor="text1"/>
          <w:sz w:val="20"/>
          <w:szCs w:val="20"/>
        </w:rPr>
      </w:pPr>
    </w:p>
    <w:p w:rsidR="00941362" w:rsidRPr="00F054BD" w:rsidRDefault="00410403" w:rsidP="003D2590">
      <w:pPr>
        <w:spacing w:after="0" w:line="240" w:lineRule="auto"/>
        <w:jc w:val="both"/>
        <w:rPr>
          <w:rFonts w:ascii="Century Gothic" w:eastAsia="Calibri" w:hAnsi="Century Gothic" w:cs="Tahoma"/>
          <w:b/>
          <w:color w:val="000000" w:themeColor="text1"/>
          <w:sz w:val="20"/>
          <w:szCs w:val="20"/>
        </w:rPr>
      </w:pPr>
      <w:r w:rsidRPr="00F054BD">
        <w:rPr>
          <w:rFonts w:ascii="Century Gothic" w:eastAsia="Calibri" w:hAnsi="Century Gothic" w:cs="Tahoma"/>
          <w:b/>
          <w:color w:val="000000" w:themeColor="text1"/>
          <w:sz w:val="20"/>
          <w:szCs w:val="20"/>
        </w:rPr>
        <w:t>Art. 12</w:t>
      </w:r>
      <w:r w:rsidR="00941362" w:rsidRPr="00F054BD">
        <w:rPr>
          <w:rFonts w:ascii="Century Gothic" w:eastAsia="Calibri" w:hAnsi="Century Gothic" w:cs="Tahoma"/>
          <w:b/>
          <w:color w:val="000000" w:themeColor="text1"/>
          <w:sz w:val="20"/>
          <w:szCs w:val="20"/>
        </w:rPr>
        <w:t xml:space="preserve"> – Obbligo di riservatezza</w:t>
      </w:r>
    </w:p>
    <w:p w:rsidR="00941362" w:rsidRPr="00F054BD" w:rsidRDefault="00941362" w:rsidP="003D2590">
      <w:pPr>
        <w:spacing w:after="0" w:line="240" w:lineRule="auto"/>
        <w:ind w:firstLine="708"/>
        <w:jc w:val="both"/>
        <w:rPr>
          <w:rFonts w:ascii="Century Gothic" w:eastAsia="Calibri" w:hAnsi="Century Gothic" w:cs="Tahoma"/>
          <w:color w:val="000000" w:themeColor="text1"/>
          <w:sz w:val="20"/>
          <w:szCs w:val="20"/>
        </w:rPr>
      </w:pPr>
      <w:r w:rsidRPr="00F054BD">
        <w:rPr>
          <w:rFonts w:ascii="Century Gothic" w:eastAsia="Calibri" w:hAnsi="Century Gothic" w:cs="Tahoma"/>
          <w:color w:val="000000" w:themeColor="text1"/>
          <w:sz w:val="20"/>
          <w:szCs w:val="20"/>
        </w:rPr>
        <w:t xml:space="preserve">1. </w:t>
      </w:r>
      <w:r w:rsidR="002D1A41" w:rsidRPr="00F054BD">
        <w:rPr>
          <w:rFonts w:ascii="Century Gothic" w:eastAsia="Calibri" w:hAnsi="Century Gothic" w:cs="Tahoma"/>
          <w:color w:val="000000" w:themeColor="text1"/>
          <w:sz w:val="20"/>
          <w:szCs w:val="20"/>
        </w:rPr>
        <w:t>L’operatore aggiudicatario ha</w:t>
      </w:r>
      <w:r w:rsidRPr="00F054BD">
        <w:rPr>
          <w:rFonts w:ascii="Century Gothic" w:eastAsia="Calibri" w:hAnsi="Century Gothic" w:cs="Tahoma"/>
          <w:color w:val="000000" w:themeColor="text1"/>
          <w:sz w:val="20"/>
          <w:szCs w:val="20"/>
        </w:rPr>
        <w:t xml:space="preserve"> l’obbligo di mantenere riservati i dati e le informazioni di cui venga in possesso e comunque a conoscenza, di non divulgarli e comunicarli in alcun modo e in qualsiasi forma e di non utilizzarli a qualsiasi titolo, per scopi diversi da quelli strettamente necessari all’esecuzione del servizio di cui al presente </w:t>
      </w:r>
      <w:r w:rsidR="00B34AAF" w:rsidRPr="00F054BD">
        <w:rPr>
          <w:rFonts w:ascii="Century Gothic" w:eastAsia="Calibri" w:hAnsi="Century Gothic" w:cs="Tahoma"/>
          <w:color w:val="000000" w:themeColor="text1"/>
          <w:sz w:val="20"/>
          <w:szCs w:val="20"/>
        </w:rPr>
        <w:t>protocollo</w:t>
      </w:r>
      <w:r w:rsidRPr="00F054BD">
        <w:rPr>
          <w:rFonts w:ascii="Century Gothic" w:eastAsia="Calibri" w:hAnsi="Century Gothic" w:cs="Tahoma"/>
          <w:color w:val="000000" w:themeColor="text1"/>
          <w:sz w:val="20"/>
          <w:szCs w:val="20"/>
        </w:rPr>
        <w:t xml:space="preserve">. Tale obbligo sussiste anche in caso di cessazione del rapporto contrattuale. </w:t>
      </w:r>
      <w:r w:rsidR="00B34AAF" w:rsidRPr="00F054BD">
        <w:rPr>
          <w:rFonts w:ascii="Century Gothic" w:eastAsia="Calibri" w:hAnsi="Century Gothic" w:cs="Tahoma"/>
          <w:color w:val="000000" w:themeColor="text1"/>
          <w:sz w:val="20"/>
          <w:szCs w:val="20"/>
        </w:rPr>
        <w:t>L’operatore aggiudicatario</w:t>
      </w:r>
      <w:r w:rsidRPr="00F054BD">
        <w:rPr>
          <w:rFonts w:ascii="Century Gothic" w:eastAsia="Calibri" w:hAnsi="Century Gothic" w:cs="Tahoma"/>
          <w:color w:val="000000" w:themeColor="text1"/>
          <w:sz w:val="20"/>
          <w:szCs w:val="20"/>
        </w:rPr>
        <w:t xml:space="preserve"> è, inoltre, responsabile per l’esatta osservanza degli obblighi di riservatezza previsti dal D. Lgs. 196/2003 da parte dei propri dipendenti, co</w:t>
      </w:r>
      <w:r w:rsidR="00B34AAF" w:rsidRPr="00F054BD">
        <w:rPr>
          <w:rFonts w:ascii="Century Gothic" w:eastAsia="Calibri" w:hAnsi="Century Gothic" w:cs="Tahoma"/>
          <w:color w:val="000000" w:themeColor="text1"/>
          <w:sz w:val="20"/>
          <w:szCs w:val="20"/>
        </w:rPr>
        <w:t>nsulenti e risorse di ogni tipo</w:t>
      </w:r>
      <w:r w:rsidRPr="00F054BD">
        <w:rPr>
          <w:rFonts w:ascii="Century Gothic" w:eastAsia="Calibri" w:hAnsi="Century Gothic" w:cs="Tahoma"/>
          <w:color w:val="000000" w:themeColor="text1"/>
          <w:sz w:val="20"/>
          <w:szCs w:val="20"/>
        </w:rPr>
        <w:t>.</w:t>
      </w:r>
    </w:p>
    <w:p w:rsidR="00941362" w:rsidRPr="00F054BD" w:rsidRDefault="00941362" w:rsidP="003D2590">
      <w:pPr>
        <w:spacing w:after="0" w:line="240" w:lineRule="auto"/>
        <w:ind w:firstLine="708"/>
        <w:jc w:val="both"/>
        <w:rPr>
          <w:rFonts w:ascii="Century Gothic" w:eastAsia="Calibri" w:hAnsi="Century Gothic" w:cs="Tahoma"/>
          <w:color w:val="000000" w:themeColor="text1"/>
          <w:sz w:val="20"/>
          <w:szCs w:val="20"/>
        </w:rPr>
      </w:pPr>
      <w:r w:rsidRPr="00F054BD">
        <w:rPr>
          <w:rFonts w:ascii="Century Gothic" w:eastAsia="Calibri" w:hAnsi="Century Gothic" w:cs="Tahoma"/>
          <w:color w:val="000000" w:themeColor="text1"/>
          <w:sz w:val="20"/>
          <w:szCs w:val="20"/>
        </w:rPr>
        <w:t>2. A tal fine assume, con la sottoscrizione del contratto, la qualifica di responsabile del trattamento dei dati personali ai sensi dell’art. 29 del citato Decreto.</w:t>
      </w:r>
    </w:p>
    <w:p w:rsidR="00941362" w:rsidRPr="00F054BD" w:rsidRDefault="00941362" w:rsidP="003D2590">
      <w:pPr>
        <w:spacing w:after="0" w:line="240" w:lineRule="auto"/>
        <w:ind w:firstLine="708"/>
        <w:jc w:val="both"/>
        <w:rPr>
          <w:rFonts w:ascii="Century Gothic" w:eastAsia="Calibri" w:hAnsi="Century Gothic" w:cs="Tahoma"/>
          <w:color w:val="000000" w:themeColor="text1"/>
          <w:sz w:val="20"/>
          <w:szCs w:val="20"/>
        </w:rPr>
      </w:pPr>
      <w:r w:rsidRPr="00F054BD">
        <w:rPr>
          <w:rFonts w:ascii="Century Gothic" w:eastAsia="Calibri" w:hAnsi="Century Gothic" w:cs="Tahoma"/>
          <w:color w:val="000000" w:themeColor="text1"/>
          <w:sz w:val="20"/>
          <w:szCs w:val="20"/>
        </w:rPr>
        <w:t xml:space="preserve">3. </w:t>
      </w:r>
      <w:r w:rsidR="00B34AAF" w:rsidRPr="00F054BD">
        <w:rPr>
          <w:rFonts w:ascii="Century Gothic" w:eastAsia="Calibri" w:hAnsi="Century Gothic" w:cs="Tahoma"/>
          <w:color w:val="000000" w:themeColor="text1"/>
          <w:sz w:val="20"/>
          <w:szCs w:val="20"/>
        </w:rPr>
        <w:t xml:space="preserve">L’operatore aggiudicatario </w:t>
      </w:r>
      <w:r w:rsidRPr="00F054BD">
        <w:rPr>
          <w:rFonts w:ascii="Century Gothic" w:eastAsia="Calibri" w:hAnsi="Century Gothic" w:cs="Tahoma"/>
          <w:color w:val="000000" w:themeColor="text1"/>
          <w:sz w:val="20"/>
          <w:szCs w:val="20"/>
        </w:rPr>
        <w:t>assume l’obbligo di agire in modo che il personale incaricato di effettuare le prestazioni contrattuali mantenga riservati i dati e le informazioni di cui venga in possesso, non li divulghi e non ne faccia oggetto di sfruttamento.</w:t>
      </w:r>
    </w:p>
    <w:p w:rsidR="00941362" w:rsidRPr="00F054BD" w:rsidRDefault="00941362" w:rsidP="003D2590">
      <w:pPr>
        <w:spacing w:after="0" w:line="240" w:lineRule="auto"/>
        <w:ind w:firstLine="708"/>
        <w:jc w:val="both"/>
        <w:rPr>
          <w:rFonts w:ascii="Century Gothic" w:eastAsia="Calibri" w:hAnsi="Century Gothic" w:cs="Tahoma"/>
          <w:color w:val="000000" w:themeColor="text1"/>
          <w:sz w:val="20"/>
          <w:szCs w:val="20"/>
        </w:rPr>
      </w:pPr>
      <w:r w:rsidRPr="00F054BD">
        <w:rPr>
          <w:rFonts w:ascii="Century Gothic" w:eastAsia="Calibri" w:hAnsi="Century Gothic" w:cs="Tahoma"/>
          <w:color w:val="000000" w:themeColor="text1"/>
          <w:sz w:val="20"/>
          <w:szCs w:val="20"/>
        </w:rPr>
        <w:t>4. L’obbligo non concerne i dati che siano o divengano di pubblico dominio o che siano già in possesso d</w:t>
      </w:r>
      <w:r w:rsidR="00B34AAF" w:rsidRPr="00F054BD">
        <w:rPr>
          <w:rFonts w:ascii="Century Gothic" w:eastAsia="Calibri" w:hAnsi="Century Gothic" w:cs="Tahoma"/>
          <w:color w:val="000000" w:themeColor="text1"/>
          <w:sz w:val="20"/>
          <w:szCs w:val="20"/>
        </w:rPr>
        <w:t>ell’operatore aggiudicatario</w:t>
      </w:r>
      <w:r w:rsidRPr="00F054BD">
        <w:rPr>
          <w:rFonts w:ascii="Century Gothic" w:eastAsia="Calibri" w:hAnsi="Century Gothic" w:cs="Tahoma"/>
          <w:color w:val="000000" w:themeColor="text1"/>
          <w:sz w:val="20"/>
          <w:szCs w:val="20"/>
        </w:rPr>
        <w:t>, nonché i concetti, le idee e le metodologie e le esperienze tecniche che l’appaltatore sviluppa o realizza in esecuzione delle prestazioni contrattuali.</w:t>
      </w:r>
    </w:p>
    <w:p w:rsidR="00941362" w:rsidRPr="00F054BD" w:rsidRDefault="00941362" w:rsidP="003D2590">
      <w:pPr>
        <w:spacing w:after="0" w:line="240" w:lineRule="auto"/>
        <w:ind w:firstLine="708"/>
        <w:jc w:val="both"/>
        <w:rPr>
          <w:rFonts w:ascii="Century Gothic" w:eastAsia="Calibri" w:hAnsi="Century Gothic" w:cs="Tahoma"/>
          <w:color w:val="000000" w:themeColor="text1"/>
          <w:sz w:val="20"/>
          <w:szCs w:val="20"/>
        </w:rPr>
      </w:pPr>
      <w:r w:rsidRPr="00F054BD">
        <w:rPr>
          <w:rFonts w:ascii="Century Gothic" w:eastAsia="Calibri" w:hAnsi="Century Gothic" w:cs="Tahoma"/>
          <w:color w:val="000000" w:themeColor="text1"/>
          <w:sz w:val="20"/>
          <w:szCs w:val="20"/>
        </w:rPr>
        <w:t xml:space="preserve">5. Il Committente, parimenti, assume l’obbligo di mantenere riservate le informazioni tecniche portate a sua conoscenza </w:t>
      </w:r>
      <w:r w:rsidR="00B34AAF" w:rsidRPr="00F054BD">
        <w:rPr>
          <w:rFonts w:ascii="Century Gothic" w:eastAsia="Calibri" w:hAnsi="Century Gothic" w:cs="Tahoma"/>
          <w:color w:val="000000" w:themeColor="text1"/>
          <w:sz w:val="20"/>
          <w:szCs w:val="20"/>
        </w:rPr>
        <w:t>dall’operatore aggiudicatario</w:t>
      </w:r>
      <w:r w:rsidRPr="00F054BD">
        <w:rPr>
          <w:rFonts w:ascii="Century Gothic" w:eastAsia="Calibri" w:hAnsi="Century Gothic" w:cs="Tahoma"/>
          <w:color w:val="000000" w:themeColor="text1"/>
          <w:sz w:val="20"/>
          <w:szCs w:val="20"/>
        </w:rPr>
        <w:t xml:space="preserve"> nello svolgimento del rapporto contrattuale.</w:t>
      </w:r>
    </w:p>
    <w:p w:rsidR="00941362" w:rsidRPr="00F054BD" w:rsidRDefault="00B34AAF" w:rsidP="003D2590">
      <w:pPr>
        <w:spacing w:after="0" w:line="240" w:lineRule="auto"/>
        <w:ind w:firstLine="708"/>
        <w:jc w:val="both"/>
        <w:rPr>
          <w:rFonts w:ascii="Century Gothic" w:eastAsia="Calibri" w:hAnsi="Century Gothic" w:cs="Tahoma"/>
          <w:color w:val="000000" w:themeColor="text1"/>
          <w:sz w:val="20"/>
          <w:szCs w:val="20"/>
        </w:rPr>
      </w:pPr>
      <w:r w:rsidRPr="00F054BD">
        <w:rPr>
          <w:rFonts w:ascii="Century Gothic" w:eastAsia="Calibri" w:hAnsi="Century Gothic" w:cs="Tahoma"/>
          <w:color w:val="000000" w:themeColor="text1"/>
          <w:sz w:val="20"/>
          <w:szCs w:val="20"/>
        </w:rPr>
        <w:t>6. L’operatore aggiudicatario</w:t>
      </w:r>
      <w:r w:rsidR="00462BBE" w:rsidRPr="00F054BD">
        <w:rPr>
          <w:rFonts w:ascii="Century Gothic" w:eastAsia="Calibri" w:hAnsi="Century Gothic" w:cs="Tahoma"/>
          <w:color w:val="000000" w:themeColor="text1"/>
          <w:sz w:val="20"/>
          <w:szCs w:val="20"/>
        </w:rPr>
        <w:t>, così come i suoi dipendenti e/o collaboratori, sono tenuti</w:t>
      </w:r>
      <w:r w:rsidR="00941362" w:rsidRPr="00F054BD">
        <w:rPr>
          <w:rFonts w:ascii="Century Gothic" w:eastAsia="Calibri" w:hAnsi="Century Gothic" w:cs="Tahoma"/>
          <w:color w:val="000000" w:themeColor="text1"/>
          <w:sz w:val="20"/>
          <w:szCs w:val="20"/>
        </w:rPr>
        <w:t xml:space="preserve"> all’osservanza del D. Lgs. 196/2003, </w:t>
      </w:r>
      <w:r w:rsidR="00462BBE" w:rsidRPr="00F054BD">
        <w:rPr>
          <w:rFonts w:ascii="Century Gothic" w:eastAsia="Calibri" w:hAnsi="Century Gothic" w:cs="Tahoma"/>
          <w:color w:val="000000" w:themeColor="text1"/>
          <w:sz w:val="20"/>
          <w:szCs w:val="20"/>
        </w:rPr>
        <w:t xml:space="preserve">e ss. mm. Ii., oltre che </w:t>
      </w:r>
      <w:r w:rsidR="00BF7210" w:rsidRPr="00F054BD">
        <w:rPr>
          <w:rFonts w:ascii="Century Gothic" w:hAnsi="Century Gothic" w:cs="Arial"/>
          <w:bCs/>
          <w:color w:val="000000" w:themeColor="text1"/>
          <w:sz w:val="20"/>
          <w:szCs w:val="20"/>
        </w:rPr>
        <w:t xml:space="preserve">degli artt. 13 e 14 </w:t>
      </w:r>
      <w:r w:rsidR="00462BBE" w:rsidRPr="00F054BD">
        <w:rPr>
          <w:rFonts w:ascii="Century Gothic" w:eastAsia="Calibri" w:hAnsi="Century Gothic" w:cs="Tahoma"/>
          <w:color w:val="000000" w:themeColor="text1"/>
          <w:sz w:val="20"/>
          <w:szCs w:val="20"/>
        </w:rPr>
        <w:t>del regolamento UE 679/2016</w:t>
      </w:r>
      <w:r w:rsidR="00941362" w:rsidRPr="00F054BD">
        <w:rPr>
          <w:rFonts w:ascii="Century Gothic" w:eastAsia="Calibri" w:hAnsi="Century Gothic" w:cs="Tahoma"/>
          <w:color w:val="000000" w:themeColor="text1"/>
          <w:sz w:val="20"/>
          <w:szCs w:val="20"/>
        </w:rPr>
        <w:t>.</w:t>
      </w:r>
    </w:p>
    <w:p w:rsidR="0025009C" w:rsidRPr="00F054BD" w:rsidRDefault="0025009C" w:rsidP="003D2590">
      <w:pPr>
        <w:autoSpaceDE w:val="0"/>
        <w:autoSpaceDN w:val="0"/>
        <w:adjustRightInd w:val="0"/>
        <w:spacing w:after="0" w:line="240" w:lineRule="auto"/>
        <w:jc w:val="both"/>
        <w:rPr>
          <w:rFonts w:ascii="Century Gothic" w:hAnsi="Century Gothic" w:cs="Arial"/>
          <w:color w:val="000000" w:themeColor="text1"/>
          <w:sz w:val="16"/>
          <w:szCs w:val="16"/>
        </w:rPr>
      </w:pPr>
    </w:p>
    <w:p w:rsidR="0014248B" w:rsidRPr="00F054BD" w:rsidRDefault="0014248B" w:rsidP="00A866C8">
      <w:pPr>
        <w:autoSpaceDE w:val="0"/>
        <w:autoSpaceDN w:val="0"/>
        <w:adjustRightInd w:val="0"/>
        <w:spacing w:after="0" w:line="240" w:lineRule="auto"/>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 xml:space="preserve">Per </w:t>
      </w:r>
      <w:r w:rsidR="00B34AAF" w:rsidRPr="00F054BD">
        <w:rPr>
          <w:rFonts w:ascii="Century Gothic" w:hAnsi="Century Gothic" w:cs="Arial"/>
          <w:color w:val="000000" w:themeColor="text1"/>
          <w:sz w:val="18"/>
          <w:szCs w:val="18"/>
        </w:rPr>
        <w:t>la Stazione appaltante</w:t>
      </w:r>
    </w:p>
    <w:p w:rsidR="001F4E6E" w:rsidRPr="00F054BD" w:rsidRDefault="0014248B" w:rsidP="001F4E6E">
      <w:pPr>
        <w:autoSpaceDE w:val="0"/>
        <w:autoSpaceDN w:val="0"/>
        <w:adjustRightInd w:val="0"/>
        <w:spacing w:after="0" w:line="240" w:lineRule="auto"/>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 xml:space="preserve">Il Responsabile del Settore </w:t>
      </w:r>
      <w:r w:rsidR="007D4A30" w:rsidRPr="00F054BD">
        <w:rPr>
          <w:rFonts w:ascii="Century Gothic" w:hAnsi="Century Gothic" w:cs="Arial"/>
          <w:color w:val="000000" w:themeColor="text1"/>
          <w:sz w:val="18"/>
          <w:szCs w:val="18"/>
        </w:rPr>
        <w:tab/>
      </w:r>
      <w:r w:rsidR="00B34AAF" w:rsidRPr="00F054BD">
        <w:rPr>
          <w:rFonts w:ascii="Century Gothic" w:hAnsi="Century Gothic" w:cs="Arial"/>
          <w:color w:val="000000" w:themeColor="text1"/>
          <w:sz w:val="18"/>
          <w:szCs w:val="18"/>
        </w:rPr>
        <w:t>______________________________</w:t>
      </w:r>
      <w:r w:rsidR="007D4A30" w:rsidRPr="00F054BD">
        <w:rPr>
          <w:rFonts w:ascii="Century Gothic" w:hAnsi="Century Gothic" w:cs="Arial"/>
          <w:color w:val="000000" w:themeColor="text1"/>
          <w:sz w:val="18"/>
          <w:szCs w:val="18"/>
        </w:rPr>
        <w:t>_____</w:t>
      </w:r>
      <w:r w:rsidR="001F4E6E" w:rsidRPr="00F054BD">
        <w:rPr>
          <w:rFonts w:ascii="Century Gothic" w:hAnsi="Century Gothic" w:cs="Arial"/>
          <w:color w:val="000000" w:themeColor="text1"/>
          <w:sz w:val="18"/>
          <w:szCs w:val="18"/>
        </w:rPr>
        <w:tab/>
        <w:t>___________________________________</w:t>
      </w:r>
    </w:p>
    <w:p w:rsidR="0014248B" w:rsidRPr="00F054BD" w:rsidRDefault="004F21B1" w:rsidP="007A4782">
      <w:pPr>
        <w:autoSpaceDE w:val="0"/>
        <w:autoSpaceDN w:val="0"/>
        <w:adjustRightInd w:val="0"/>
        <w:spacing w:after="0" w:line="240" w:lineRule="auto"/>
        <w:ind w:left="2832" w:firstLine="708"/>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vertAlign w:val="superscript"/>
        </w:rPr>
        <w:t>NOMINATIV</w:t>
      </w:r>
      <w:r w:rsidR="007A4782" w:rsidRPr="00F054BD">
        <w:rPr>
          <w:rFonts w:ascii="Century Gothic" w:hAnsi="Century Gothic" w:cs="Arial"/>
          <w:color w:val="000000" w:themeColor="text1"/>
          <w:sz w:val="18"/>
          <w:szCs w:val="18"/>
          <w:vertAlign w:val="superscript"/>
        </w:rPr>
        <w:t>O</w:t>
      </w:r>
      <w:r w:rsidR="007A4782" w:rsidRPr="00F054BD">
        <w:rPr>
          <w:rFonts w:ascii="Century Gothic" w:hAnsi="Century Gothic" w:cs="Arial"/>
          <w:color w:val="000000" w:themeColor="text1"/>
          <w:sz w:val="18"/>
          <w:szCs w:val="18"/>
          <w:vertAlign w:val="superscript"/>
        </w:rPr>
        <w:tab/>
      </w:r>
      <w:r w:rsidR="007A4782" w:rsidRPr="00F054BD">
        <w:rPr>
          <w:rFonts w:ascii="Century Gothic" w:hAnsi="Century Gothic" w:cs="Arial"/>
          <w:color w:val="000000" w:themeColor="text1"/>
          <w:sz w:val="18"/>
          <w:szCs w:val="18"/>
          <w:vertAlign w:val="superscript"/>
        </w:rPr>
        <w:tab/>
      </w:r>
      <w:r w:rsidR="007A4782" w:rsidRPr="00F054BD">
        <w:rPr>
          <w:rFonts w:ascii="Century Gothic" w:hAnsi="Century Gothic" w:cs="Arial"/>
          <w:color w:val="000000" w:themeColor="text1"/>
          <w:sz w:val="18"/>
          <w:szCs w:val="18"/>
          <w:vertAlign w:val="superscript"/>
        </w:rPr>
        <w:tab/>
      </w:r>
      <w:r w:rsidR="007A4782" w:rsidRPr="00F054BD">
        <w:rPr>
          <w:rFonts w:ascii="Century Gothic" w:hAnsi="Century Gothic" w:cs="Arial"/>
          <w:color w:val="000000" w:themeColor="text1"/>
          <w:sz w:val="18"/>
          <w:szCs w:val="18"/>
          <w:vertAlign w:val="superscript"/>
        </w:rPr>
        <w:tab/>
      </w:r>
      <w:r w:rsidR="007A4782" w:rsidRPr="00F054BD">
        <w:rPr>
          <w:rFonts w:ascii="Century Gothic" w:hAnsi="Century Gothic" w:cs="Arial"/>
          <w:color w:val="000000" w:themeColor="text1"/>
          <w:sz w:val="18"/>
          <w:szCs w:val="18"/>
          <w:vertAlign w:val="superscript"/>
        </w:rPr>
        <w:tab/>
      </w:r>
      <w:r w:rsidR="001F4E6E" w:rsidRPr="00F054BD">
        <w:rPr>
          <w:rFonts w:ascii="Century Gothic" w:hAnsi="Century Gothic" w:cs="Arial"/>
          <w:color w:val="000000" w:themeColor="text1"/>
          <w:sz w:val="18"/>
          <w:szCs w:val="18"/>
          <w:vertAlign w:val="superscript"/>
        </w:rPr>
        <w:t>FIRMA</w:t>
      </w:r>
    </w:p>
    <w:p w:rsidR="00A866C8" w:rsidRPr="00F054BD" w:rsidRDefault="00B34AAF" w:rsidP="00A866C8">
      <w:pPr>
        <w:autoSpaceDE w:val="0"/>
        <w:autoSpaceDN w:val="0"/>
        <w:adjustRightInd w:val="0"/>
        <w:spacing w:after="0" w:line="240" w:lineRule="auto"/>
        <w:jc w:val="both"/>
        <w:rPr>
          <w:rFonts w:ascii="Century Gothic" w:hAnsi="Century Gothic" w:cs="Arial"/>
          <w:color w:val="000000" w:themeColor="text1"/>
          <w:sz w:val="18"/>
          <w:szCs w:val="18"/>
          <w:vertAlign w:val="superscript"/>
        </w:rPr>
      </w:pPr>
      <w:r w:rsidRPr="00F054BD">
        <w:rPr>
          <w:rFonts w:ascii="Century Gothic" w:hAnsi="Century Gothic" w:cs="Arial"/>
          <w:color w:val="000000" w:themeColor="text1"/>
          <w:sz w:val="18"/>
          <w:szCs w:val="18"/>
        </w:rPr>
        <w:tab/>
      </w:r>
      <w:r w:rsidRPr="00F054BD">
        <w:rPr>
          <w:rFonts w:ascii="Century Gothic" w:hAnsi="Century Gothic" w:cs="Arial"/>
          <w:color w:val="000000" w:themeColor="text1"/>
          <w:sz w:val="18"/>
          <w:szCs w:val="18"/>
        </w:rPr>
        <w:tab/>
      </w:r>
      <w:r w:rsidRPr="00F054BD">
        <w:rPr>
          <w:rFonts w:ascii="Century Gothic" w:hAnsi="Century Gothic" w:cs="Arial"/>
          <w:color w:val="000000" w:themeColor="text1"/>
          <w:sz w:val="18"/>
          <w:szCs w:val="18"/>
        </w:rPr>
        <w:tab/>
      </w:r>
      <w:r w:rsidR="004F21B1" w:rsidRPr="00F054BD">
        <w:rPr>
          <w:rFonts w:ascii="Century Gothic" w:hAnsi="Century Gothic" w:cs="Arial"/>
          <w:color w:val="000000" w:themeColor="text1"/>
          <w:sz w:val="18"/>
          <w:szCs w:val="18"/>
        </w:rPr>
        <w:tab/>
      </w:r>
      <w:r w:rsidR="004F21B1" w:rsidRPr="00F054BD">
        <w:rPr>
          <w:rFonts w:ascii="Century Gothic" w:hAnsi="Century Gothic" w:cs="Arial"/>
          <w:color w:val="000000" w:themeColor="text1"/>
          <w:sz w:val="18"/>
          <w:szCs w:val="18"/>
        </w:rPr>
        <w:tab/>
      </w:r>
      <w:r w:rsidR="004F21B1" w:rsidRPr="00F054BD">
        <w:rPr>
          <w:rFonts w:ascii="Century Gothic" w:hAnsi="Century Gothic" w:cs="Arial"/>
          <w:color w:val="000000" w:themeColor="text1"/>
          <w:sz w:val="18"/>
          <w:szCs w:val="18"/>
        </w:rPr>
        <w:tab/>
      </w:r>
      <w:r w:rsidR="004F21B1" w:rsidRPr="00F054BD">
        <w:rPr>
          <w:rFonts w:ascii="Century Gothic" w:hAnsi="Century Gothic" w:cs="Arial"/>
          <w:color w:val="000000" w:themeColor="text1"/>
          <w:sz w:val="18"/>
          <w:szCs w:val="18"/>
        </w:rPr>
        <w:tab/>
      </w:r>
      <w:r w:rsidR="004F21B1" w:rsidRPr="00F054BD">
        <w:rPr>
          <w:rFonts w:ascii="Century Gothic" w:hAnsi="Century Gothic" w:cs="Arial"/>
          <w:color w:val="000000" w:themeColor="text1"/>
          <w:sz w:val="18"/>
          <w:szCs w:val="18"/>
        </w:rPr>
        <w:tab/>
      </w:r>
      <w:r w:rsidR="004F21B1" w:rsidRPr="00F054BD">
        <w:rPr>
          <w:rFonts w:ascii="Century Gothic" w:hAnsi="Century Gothic" w:cs="Arial"/>
          <w:color w:val="000000" w:themeColor="text1"/>
          <w:sz w:val="18"/>
          <w:szCs w:val="18"/>
        </w:rPr>
        <w:tab/>
      </w:r>
    </w:p>
    <w:p w:rsidR="004F21B1" w:rsidRPr="00F054BD" w:rsidRDefault="0014248B" w:rsidP="004F21B1">
      <w:pPr>
        <w:autoSpaceDE w:val="0"/>
        <w:autoSpaceDN w:val="0"/>
        <w:adjustRightInd w:val="0"/>
        <w:spacing w:after="0" w:line="240" w:lineRule="auto"/>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 xml:space="preserve">Per </w:t>
      </w:r>
      <w:r w:rsidR="00B34AAF" w:rsidRPr="00F054BD">
        <w:rPr>
          <w:rFonts w:ascii="Century Gothic" w:hAnsi="Century Gothic" w:cs="Arial"/>
          <w:color w:val="000000" w:themeColor="text1"/>
          <w:sz w:val="18"/>
          <w:szCs w:val="18"/>
        </w:rPr>
        <w:t>l’Operatore</w:t>
      </w:r>
      <w:r w:rsidRPr="00F054BD">
        <w:rPr>
          <w:rFonts w:ascii="Century Gothic" w:hAnsi="Century Gothic" w:cs="Arial"/>
          <w:color w:val="000000" w:themeColor="text1"/>
          <w:sz w:val="18"/>
          <w:szCs w:val="18"/>
        </w:rPr>
        <w:t xml:space="preserve"> aggiudicatario</w:t>
      </w:r>
    </w:p>
    <w:p w:rsidR="007D4A30" w:rsidRPr="00F054BD" w:rsidRDefault="007D4A30" w:rsidP="007D4A30">
      <w:pPr>
        <w:autoSpaceDE w:val="0"/>
        <w:autoSpaceDN w:val="0"/>
        <w:adjustRightInd w:val="0"/>
        <w:spacing w:after="0" w:line="240" w:lineRule="auto"/>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rPr>
        <w:t xml:space="preserve">Il Rappresentante legale </w:t>
      </w:r>
      <w:r w:rsidRPr="00F054BD">
        <w:rPr>
          <w:rFonts w:ascii="Century Gothic" w:hAnsi="Century Gothic" w:cs="Arial"/>
          <w:color w:val="000000" w:themeColor="text1"/>
          <w:sz w:val="18"/>
          <w:szCs w:val="18"/>
        </w:rPr>
        <w:tab/>
        <w:t>___________________________________</w:t>
      </w:r>
      <w:r w:rsidRPr="00F054BD">
        <w:rPr>
          <w:rFonts w:ascii="Century Gothic" w:hAnsi="Century Gothic" w:cs="Arial"/>
          <w:color w:val="000000" w:themeColor="text1"/>
          <w:sz w:val="18"/>
          <w:szCs w:val="18"/>
        </w:rPr>
        <w:tab/>
        <w:t>___________________________________</w:t>
      </w:r>
    </w:p>
    <w:p w:rsidR="007D4A30" w:rsidRPr="00F054BD" w:rsidRDefault="007D4A30" w:rsidP="007A4782">
      <w:pPr>
        <w:autoSpaceDE w:val="0"/>
        <w:autoSpaceDN w:val="0"/>
        <w:adjustRightInd w:val="0"/>
        <w:spacing w:after="0" w:line="240" w:lineRule="auto"/>
        <w:ind w:left="2832" w:firstLine="708"/>
        <w:jc w:val="both"/>
        <w:rPr>
          <w:rFonts w:ascii="Century Gothic" w:hAnsi="Century Gothic" w:cs="Arial"/>
          <w:color w:val="000000" w:themeColor="text1"/>
          <w:sz w:val="18"/>
          <w:szCs w:val="18"/>
        </w:rPr>
      </w:pPr>
      <w:r w:rsidRPr="00F054BD">
        <w:rPr>
          <w:rFonts w:ascii="Century Gothic" w:hAnsi="Century Gothic" w:cs="Arial"/>
          <w:color w:val="000000" w:themeColor="text1"/>
          <w:sz w:val="18"/>
          <w:szCs w:val="18"/>
          <w:vertAlign w:val="superscript"/>
        </w:rPr>
        <w:t>NOMINATIV</w:t>
      </w:r>
      <w:r w:rsidR="007A4782" w:rsidRPr="00F054BD">
        <w:rPr>
          <w:rFonts w:ascii="Century Gothic" w:hAnsi="Century Gothic" w:cs="Arial"/>
          <w:color w:val="000000" w:themeColor="text1"/>
          <w:sz w:val="18"/>
          <w:szCs w:val="18"/>
          <w:vertAlign w:val="superscript"/>
        </w:rPr>
        <w:t>O</w:t>
      </w:r>
      <w:r w:rsidR="007A4782" w:rsidRPr="00F054BD">
        <w:rPr>
          <w:rFonts w:ascii="Century Gothic" w:hAnsi="Century Gothic" w:cs="Arial"/>
          <w:color w:val="000000" w:themeColor="text1"/>
          <w:sz w:val="18"/>
          <w:szCs w:val="18"/>
          <w:vertAlign w:val="superscript"/>
        </w:rPr>
        <w:tab/>
      </w:r>
      <w:r w:rsidR="007A4782" w:rsidRPr="00F054BD">
        <w:rPr>
          <w:rFonts w:ascii="Century Gothic" w:hAnsi="Century Gothic" w:cs="Arial"/>
          <w:color w:val="000000" w:themeColor="text1"/>
          <w:sz w:val="18"/>
          <w:szCs w:val="18"/>
          <w:vertAlign w:val="superscript"/>
        </w:rPr>
        <w:tab/>
      </w:r>
      <w:r w:rsidR="007A4782" w:rsidRPr="00F054BD">
        <w:rPr>
          <w:rFonts w:ascii="Century Gothic" w:hAnsi="Century Gothic" w:cs="Arial"/>
          <w:color w:val="000000" w:themeColor="text1"/>
          <w:sz w:val="18"/>
          <w:szCs w:val="18"/>
          <w:vertAlign w:val="superscript"/>
        </w:rPr>
        <w:tab/>
      </w:r>
      <w:r w:rsidR="007A4782" w:rsidRPr="00F054BD">
        <w:rPr>
          <w:rFonts w:ascii="Century Gothic" w:hAnsi="Century Gothic" w:cs="Arial"/>
          <w:color w:val="000000" w:themeColor="text1"/>
          <w:sz w:val="18"/>
          <w:szCs w:val="18"/>
          <w:vertAlign w:val="superscript"/>
        </w:rPr>
        <w:tab/>
      </w:r>
      <w:r w:rsidR="007A4782" w:rsidRPr="00F054BD">
        <w:rPr>
          <w:rFonts w:ascii="Century Gothic" w:hAnsi="Century Gothic" w:cs="Arial"/>
          <w:color w:val="000000" w:themeColor="text1"/>
          <w:sz w:val="18"/>
          <w:szCs w:val="18"/>
          <w:vertAlign w:val="superscript"/>
        </w:rPr>
        <w:tab/>
      </w:r>
      <w:r w:rsidRPr="00F054BD">
        <w:rPr>
          <w:rFonts w:ascii="Century Gothic" w:hAnsi="Century Gothic" w:cs="Arial"/>
          <w:color w:val="000000" w:themeColor="text1"/>
          <w:sz w:val="18"/>
          <w:szCs w:val="18"/>
          <w:vertAlign w:val="superscript"/>
        </w:rPr>
        <w:t>FIRMA</w:t>
      </w:r>
    </w:p>
    <w:p w:rsidR="00941362" w:rsidRPr="00F054BD" w:rsidRDefault="00941362" w:rsidP="007D4A30">
      <w:pPr>
        <w:autoSpaceDE w:val="0"/>
        <w:autoSpaceDN w:val="0"/>
        <w:adjustRightInd w:val="0"/>
        <w:spacing w:after="0" w:line="240" w:lineRule="auto"/>
        <w:jc w:val="both"/>
        <w:rPr>
          <w:rFonts w:ascii="Century Gothic" w:hAnsi="Century Gothic"/>
          <w:color w:val="000000" w:themeColor="text1"/>
          <w:sz w:val="18"/>
          <w:szCs w:val="18"/>
        </w:rPr>
      </w:pPr>
      <w:bookmarkStart w:id="0" w:name="_GoBack"/>
      <w:bookmarkEnd w:id="0"/>
    </w:p>
    <w:sectPr w:rsidR="00941362" w:rsidRPr="00F054BD" w:rsidSect="00100BD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A2" w:rsidRDefault="00836BA2" w:rsidP="00A866C8">
      <w:pPr>
        <w:spacing w:after="0" w:line="240" w:lineRule="auto"/>
      </w:pPr>
      <w:r>
        <w:separator/>
      </w:r>
    </w:p>
  </w:endnote>
  <w:endnote w:type="continuationSeparator" w:id="0">
    <w:p w:rsidR="00836BA2" w:rsidRDefault="00836BA2" w:rsidP="00A8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9F" w:rsidRPr="00A866C8" w:rsidRDefault="007B6F9F">
    <w:pPr>
      <w:pStyle w:val="Pidipagina"/>
      <w:pBdr>
        <w:top w:val="thinThickSmallGap" w:sz="24" w:space="1" w:color="622423" w:themeColor="accent2" w:themeShade="7F"/>
      </w:pBdr>
      <w:rPr>
        <w:rFonts w:ascii="Century Gothic" w:hAnsi="Century Gothic"/>
        <w:sz w:val="16"/>
        <w:szCs w:val="16"/>
      </w:rPr>
    </w:pPr>
    <w:r>
      <w:rPr>
        <w:rFonts w:ascii="Century Gothic" w:hAnsi="Century Gothic"/>
        <w:sz w:val="16"/>
        <w:szCs w:val="16"/>
      </w:rPr>
      <w:t>Protocollo sociale operativo – allegato al capitolato tecnico</w:t>
    </w:r>
    <w:r w:rsidRPr="00A866C8">
      <w:rPr>
        <w:rFonts w:ascii="Century Gothic" w:hAnsi="Century Gothic"/>
        <w:sz w:val="16"/>
        <w:szCs w:val="16"/>
      </w:rPr>
      <w:ptab w:relativeTo="margin" w:alignment="right" w:leader="none"/>
    </w:r>
    <w:r w:rsidRPr="00A866C8">
      <w:rPr>
        <w:rFonts w:ascii="Century Gothic" w:hAnsi="Century Gothic"/>
        <w:sz w:val="16"/>
        <w:szCs w:val="16"/>
      </w:rPr>
      <w:fldChar w:fldCharType="begin"/>
    </w:r>
    <w:r w:rsidRPr="00A866C8">
      <w:rPr>
        <w:rFonts w:ascii="Century Gothic" w:hAnsi="Century Gothic"/>
        <w:sz w:val="16"/>
        <w:szCs w:val="16"/>
      </w:rPr>
      <w:instrText xml:space="preserve"> PAGE   \* MERGEFORMAT </w:instrText>
    </w:r>
    <w:r w:rsidRPr="00A866C8">
      <w:rPr>
        <w:rFonts w:ascii="Century Gothic" w:hAnsi="Century Gothic"/>
        <w:sz w:val="16"/>
        <w:szCs w:val="16"/>
      </w:rPr>
      <w:fldChar w:fldCharType="separate"/>
    </w:r>
    <w:r w:rsidR="00F054BD">
      <w:rPr>
        <w:rFonts w:ascii="Century Gothic" w:hAnsi="Century Gothic"/>
        <w:noProof/>
        <w:sz w:val="16"/>
        <w:szCs w:val="16"/>
      </w:rPr>
      <w:t>10</w:t>
    </w:r>
    <w:r w:rsidRPr="00A866C8">
      <w:rPr>
        <w:rFonts w:ascii="Century Gothic" w:hAnsi="Century Gothic"/>
        <w:sz w:val="16"/>
        <w:szCs w:val="16"/>
      </w:rPr>
      <w:fldChar w:fldCharType="end"/>
    </w:r>
  </w:p>
  <w:p w:rsidR="007B6F9F" w:rsidRDefault="007B6F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A2" w:rsidRDefault="00836BA2" w:rsidP="00A866C8">
      <w:pPr>
        <w:spacing w:after="0" w:line="240" w:lineRule="auto"/>
      </w:pPr>
      <w:r>
        <w:separator/>
      </w:r>
    </w:p>
  </w:footnote>
  <w:footnote w:type="continuationSeparator" w:id="0">
    <w:p w:rsidR="00836BA2" w:rsidRDefault="00836BA2" w:rsidP="00A866C8">
      <w:pPr>
        <w:spacing w:after="0" w:line="240" w:lineRule="auto"/>
      </w:pPr>
      <w:r>
        <w:continuationSeparator/>
      </w:r>
    </w:p>
  </w:footnote>
  <w:footnote w:id="1">
    <w:p w:rsidR="007B6F9F" w:rsidRPr="00C501F4" w:rsidRDefault="007B6F9F" w:rsidP="00C501F4">
      <w:pPr>
        <w:pStyle w:val="Testonotaapidipagina"/>
        <w:ind w:left="142" w:hanging="142"/>
        <w:jc w:val="both"/>
        <w:rPr>
          <w:rFonts w:ascii="Century Gothic" w:hAnsi="Century Gothic"/>
          <w:sz w:val="18"/>
          <w:szCs w:val="18"/>
        </w:rPr>
      </w:pPr>
      <w:r w:rsidRPr="00C501F4">
        <w:rPr>
          <w:rStyle w:val="Rimandonotaapidipagina"/>
          <w:rFonts w:ascii="Century Gothic" w:hAnsi="Century Gothic"/>
          <w:sz w:val="18"/>
          <w:szCs w:val="18"/>
        </w:rPr>
        <w:footnoteRef/>
      </w:r>
      <w:r w:rsidRPr="00C501F4">
        <w:rPr>
          <w:rFonts w:ascii="Century Gothic" w:hAnsi="Century Gothic"/>
          <w:sz w:val="18"/>
          <w:szCs w:val="18"/>
        </w:rPr>
        <w:t xml:space="preserve"> Si </w:t>
      </w:r>
      <w:r>
        <w:rPr>
          <w:rFonts w:ascii="Century Gothic" w:hAnsi="Century Gothic"/>
          <w:sz w:val="18"/>
          <w:szCs w:val="18"/>
        </w:rPr>
        <w:t xml:space="preserve">pensi, </w:t>
      </w:r>
      <w:r w:rsidRPr="00C501F4">
        <w:rPr>
          <w:rFonts w:ascii="Century Gothic" w:hAnsi="Century Gothic"/>
          <w:sz w:val="18"/>
          <w:szCs w:val="18"/>
        </w:rPr>
        <w:t>ad esempio</w:t>
      </w:r>
      <w:r>
        <w:rPr>
          <w:rFonts w:ascii="Century Gothic" w:hAnsi="Century Gothic"/>
          <w:sz w:val="18"/>
          <w:szCs w:val="18"/>
        </w:rPr>
        <w:t>,</w:t>
      </w:r>
      <w:r w:rsidRPr="00C501F4">
        <w:rPr>
          <w:rFonts w:ascii="Century Gothic" w:hAnsi="Century Gothic"/>
          <w:sz w:val="18"/>
          <w:szCs w:val="18"/>
        </w:rPr>
        <w:t xml:space="preserve"> a persone con problemi di dipendenze da sostanze (alcool o droghe), così come  soggetti con problemi psichiatrici</w:t>
      </w:r>
    </w:p>
  </w:footnote>
  <w:footnote w:id="2">
    <w:p w:rsidR="007B6F9F" w:rsidRPr="00710C5B" w:rsidRDefault="007B6F9F" w:rsidP="001F194C">
      <w:pPr>
        <w:pStyle w:val="Testonotaapidipagina"/>
        <w:ind w:left="142" w:hanging="142"/>
        <w:jc w:val="both"/>
        <w:rPr>
          <w:rFonts w:ascii="Century Gothic" w:hAnsi="Century Gothic" w:cs="Tahoma"/>
          <w:sz w:val="18"/>
          <w:szCs w:val="18"/>
        </w:rPr>
      </w:pPr>
      <w:r w:rsidRPr="00710C5B">
        <w:rPr>
          <w:rStyle w:val="Rimandonotaapidipagina"/>
          <w:rFonts w:ascii="Century Gothic" w:hAnsi="Century Gothic"/>
          <w:sz w:val="18"/>
          <w:szCs w:val="18"/>
        </w:rPr>
        <w:footnoteRef/>
      </w:r>
      <w:r w:rsidRPr="00710C5B">
        <w:rPr>
          <w:rFonts w:ascii="Century Gothic" w:hAnsi="Century Gothic" w:cs="Tahoma"/>
          <w:sz w:val="18"/>
          <w:szCs w:val="18"/>
        </w:rPr>
        <w:t xml:space="preserve"> Con riferimento alle figure professionali, gli anni di esperienza richiesti sono da leggersi collegati a ciascuno dei diversi titoli di studio contemplati nella tabella, leggendo in modo sinottico le due colonne interessate.</w:t>
      </w:r>
    </w:p>
  </w:footnote>
  <w:footnote w:id="3">
    <w:p w:rsidR="007B6F9F" w:rsidRPr="008761E7" w:rsidRDefault="007B6F9F" w:rsidP="008761E7">
      <w:pPr>
        <w:pStyle w:val="Testonotaapidipagina"/>
        <w:ind w:left="142" w:hanging="142"/>
        <w:jc w:val="both"/>
        <w:rPr>
          <w:rFonts w:ascii="Century Gothic" w:hAnsi="Century Gothic"/>
          <w:sz w:val="18"/>
          <w:szCs w:val="18"/>
        </w:rPr>
      </w:pPr>
      <w:r w:rsidRPr="008761E7">
        <w:rPr>
          <w:rStyle w:val="Rimandonotaapidipagina"/>
          <w:rFonts w:ascii="Century Gothic" w:hAnsi="Century Gothic"/>
          <w:sz w:val="18"/>
          <w:szCs w:val="18"/>
        </w:rPr>
        <w:footnoteRef/>
      </w:r>
      <w:r w:rsidRPr="008761E7">
        <w:rPr>
          <w:rFonts w:ascii="Century Gothic" w:hAnsi="Century Gothic"/>
          <w:sz w:val="18"/>
          <w:szCs w:val="18"/>
        </w:rPr>
        <w:t xml:space="preserve"> </w:t>
      </w:r>
      <w:r>
        <w:rPr>
          <w:rFonts w:ascii="Century Gothic" w:hAnsi="Century Gothic"/>
          <w:sz w:val="18"/>
          <w:szCs w:val="18"/>
        </w:rPr>
        <w:t>A seconda della tipologia di servizio, la stazione appaltante individuerà, in sede di definizione dei documenti di gara, la durata del periodo</w:t>
      </w:r>
    </w:p>
  </w:footnote>
  <w:footnote w:id="4">
    <w:p w:rsidR="007B6F9F" w:rsidRPr="00C43B55" w:rsidRDefault="007B6F9F" w:rsidP="008245E5">
      <w:pPr>
        <w:pStyle w:val="Testonotaapidipagina"/>
        <w:ind w:left="142" w:hanging="142"/>
        <w:jc w:val="both"/>
        <w:rPr>
          <w:rFonts w:ascii="Century Gothic" w:hAnsi="Century Gothic"/>
          <w:color w:val="CC00FF"/>
          <w:sz w:val="18"/>
          <w:szCs w:val="18"/>
        </w:rPr>
      </w:pPr>
      <w:r w:rsidRPr="00C43B55">
        <w:rPr>
          <w:rStyle w:val="Rimandonotaapidipagina"/>
          <w:rFonts w:ascii="Century Gothic" w:hAnsi="Century Gothic"/>
          <w:color w:val="CC00FF"/>
          <w:sz w:val="18"/>
          <w:szCs w:val="18"/>
        </w:rPr>
        <w:footnoteRef/>
      </w:r>
      <w:r w:rsidRPr="00C43B55">
        <w:rPr>
          <w:rFonts w:ascii="Century Gothic" w:hAnsi="Century Gothic"/>
          <w:color w:val="CC00FF"/>
          <w:sz w:val="18"/>
          <w:szCs w:val="18"/>
        </w:rPr>
        <w:t xml:space="preserve"> Ogni Stazione appaltante provvederà alla quantificazione dell’ammontare delle singole penali nel rispetto del comma 2 dell’art. 113-bis del D. Lgs. 50/2016 e ss.mm.ii., che recita: «</w:t>
      </w:r>
      <w:r w:rsidRPr="00C43B55">
        <w:rPr>
          <w:rFonts w:ascii="Century Gothic" w:eastAsia="Times New Roman" w:hAnsi="Century Gothic" w:cs="Times New Roman"/>
          <w:color w:val="CC00FF"/>
          <w:sz w:val="18"/>
          <w:szCs w:val="18"/>
          <w:lang w:eastAsia="it-IT"/>
        </w:rPr>
        <w:t xml:space="preserve">I contratti di appalto </w:t>
      </w:r>
      <w:r w:rsidRPr="00C43B55">
        <w:rPr>
          <w:rFonts w:ascii="Century Gothic" w:eastAsia="Times New Roman" w:hAnsi="Century Gothic" w:cs="Times New Roman"/>
          <w:b/>
          <w:color w:val="CC00FF"/>
          <w:sz w:val="18"/>
          <w:szCs w:val="18"/>
          <w:lang w:eastAsia="it-IT"/>
        </w:rPr>
        <w:t>prevedono penali</w:t>
      </w:r>
      <w:r w:rsidRPr="00C43B55">
        <w:rPr>
          <w:rFonts w:ascii="Century Gothic" w:eastAsia="Times New Roman" w:hAnsi="Century Gothic" w:cs="Times New Roman"/>
          <w:color w:val="CC00FF"/>
          <w:sz w:val="18"/>
          <w:szCs w:val="18"/>
          <w:lang w:eastAsia="it-IT"/>
        </w:rPr>
        <w:t xml:space="preserve"> per il ritardo nell'esecuzione delle prestazioni contrattuali da parte dell'appaltatore commisurate ai giorni di ritardo e proporzionali rispetto all'importo del contratto o alle prestazioni del contratto. Le penali </w:t>
      </w:r>
      <w:r w:rsidRPr="00C43B55">
        <w:rPr>
          <w:rFonts w:ascii="Century Gothic" w:eastAsia="Times New Roman" w:hAnsi="Century Gothic" w:cs="Times New Roman"/>
          <w:b/>
          <w:color w:val="CC00FF"/>
          <w:sz w:val="18"/>
          <w:szCs w:val="18"/>
          <w:lang w:eastAsia="it-IT"/>
        </w:rPr>
        <w:t>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893"/>
    <w:multiLevelType w:val="hybridMultilevel"/>
    <w:tmpl w:val="37A404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A7595"/>
    <w:multiLevelType w:val="hybridMultilevel"/>
    <w:tmpl w:val="59F8E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D715B0"/>
    <w:multiLevelType w:val="multilevel"/>
    <w:tmpl w:val="4B44F1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0DE1C8A"/>
    <w:multiLevelType w:val="hybridMultilevel"/>
    <w:tmpl w:val="3132CDAC"/>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21003B56"/>
    <w:multiLevelType w:val="multilevel"/>
    <w:tmpl w:val="07BC2B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8A03CA4"/>
    <w:multiLevelType w:val="hybridMultilevel"/>
    <w:tmpl w:val="4FD282A0"/>
    <w:lvl w:ilvl="0" w:tplc="7F2C575C">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291D0284"/>
    <w:multiLevelType w:val="hybridMultilevel"/>
    <w:tmpl w:val="080AE1F4"/>
    <w:lvl w:ilvl="0" w:tplc="04100019">
      <w:start w:val="1"/>
      <w:numFmt w:val="lowerLetter"/>
      <w:lvlText w:val="%1."/>
      <w:lvlJc w:val="left"/>
      <w:pPr>
        <w:ind w:left="677" w:hanging="360"/>
      </w:pPr>
    </w:lvl>
    <w:lvl w:ilvl="1" w:tplc="04100019" w:tentative="1">
      <w:start w:val="1"/>
      <w:numFmt w:val="lowerLetter"/>
      <w:lvlText w:val="%2."/>
      <w:lvlJc w:val="left"/>
      <w:pPr>
        <w:ind w:left="1397" w:hanging="360"/>
      </w:pPr>
    </w:lvl>
    <w:lvl w:ilvl="2" w:tplc="0410001B" w:tentative="1">
      <w:start w:val="1"/>
      <w:numFmt w:val="lowerRoman"/>
      <w:lvlText w:val="%3."/>
      <w:lvlJc w:val="right"/>
      <w:pPr>
        <w:ind w:left="2117" w:hanging="180"/>
      </w:pPr>
    </w:lvl>
    <w:lvl w:ilvl="3" w:tplc="0410000F" w:tentative="1">
      <w:start w:val="1"/>
      <w:numFmt w:val="decimal"/>
      <w:lvlText w:val="%4."/>
      <w:lvlJc w:val="left"/>
      <w:pPr>
        <w:ind w:left="2837" w:hanging="360"/>
      </w:pPr>
    </w:lvl>
    <w:lvl w:ilvl="4" w:tplc="04100019" w:tentative="1">
      <w:start w:val="1"/>
      <w:numFmt w:val="lowerLetter"/>
      <w:lvlText w:val="%5."/>
      <w:lvlJc w:val="left"/>
      <w:pPr>
        <w:ind w:left="3557" w:hanging="360"/>
      </w:pPr>
    </w:lvl>
    <w:lvl w:ilvl="5" w:tplc="0410001B" w:tentative="1">
      <w:start w:val="1"/>
      <w:numFmt w:val="lowerRoman"/>
      <w:lvlText w:val="%6."/>
      <w:lvlJc w:val="right"/>
      <w:pPr>
        <w:ind w:left="4277" w:hanging="180"/>
      </w:pPr>
    </w:lvl>
    <w:lvl w:ilvl="6" w:tplc="0410000F" w:tentative="1">
      <w:start w:val="1"/>
      <w:numFmt w:val="decimal"/>
      <w:lvlText w:val="%7."/>
      <w:lvlJc w:val="left"/>
      <w:pPr>
        <w:ind w:left="4997" w:hanging="360"/>
      </w:pPr>
    </w:lvl>
    <w:lvl w:ilvl="7" w:tplc="04100019" w:tentative="1">
      <w:start w:val="1"/>
      <w:numFmt w:val="lowerLetter"/>
      <w:lvlText w:val="%8."/>
      <w:lvlJc w:val="left"/>
      <w:pPr>
        <w:ind w:left="5717" w:hanging="360"/>
      </w:pPr>
    </w:lvl>
    <w:lvl w:ilvl="8" w:tplc="0410001B" w:tentative="1">
      <w:start w:val="1"/>
      <w:numFmt w:val="lowerRoman"/>
      <w:lvlText w:val="%9."/>
      <w:lvlJc w:val="right"/>
      <w:pPr>
        <w:ind w:left="6437" w:hanging="180"/>
      </w:pPr>
    </w:lvl>
  </w:abstractNum>
  <w:abstractNum w:abstractNumId="7">
    <w:nsid w:val="2BC02C9B"/>
    <w:multiLevelType w:val="hybridMultilevel"/>
    <w:tmpl w:val="C0FAB142"/>
    <w:lvl w:ilvl="0" w:tplc="7F2C575C">
      <w:start w:val="1"/>
      <w:numFmt w:val="lowerLetter"/>
      <w:lvlText w:val="%1."/>
      <w:lvlJc w:val="left"/>
      <w:pPr>
        <w:tabs>
          <w:tab w:val="num" w:pos="1533"/>
        </w:tabs>
        <w:ind w:left="1533" w:hanging="453"/>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1E14CAD"/>
    <w:multiLevelType w:val="multilevel"/>
    <w:tmpl w:val="BE8A5F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59838E6"/>
    <w:multiLevelType w:val="hybridMultilevel"/>
    <w:tmpl w:val="413E4A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F66AD2"/>
    <w:multiLevelType w:val="multilevel"/>
    <w:tmpl w:val="8D2AF2B0"/>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nsid w:val="3859714C"/>
    <w:multiLevelType w:val="hybridMultilevel"/>
    <w:tmpl w:val="1CE24CF4"/>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388746AD"/>
    <w:multiLevelType w:val="hybridMultilevel"/>
    <w:tmpl w:val="2A2651E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FD1176"/>
    <w:multiLevelType w:val="hybridMultilevel"/>
    <w:tmpl w:val="3EA0EF2A"/>
    <w:lvl w:ilvl="0" w:tplc="04100019">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A35E59"/>
    <w:multiLevelType w:val="hybridMultilevel"/>
    <w:tmpl w:val="90162418"/>
    <w:lvl w:ilvl="0" w:tplc="0D608B9E">
      <w:start w:val="5"/>
      <w:numFmt w:val="bullet"/>
      <w:lvlText w:val="-"/>
      <w:lvlJc w:val="left"/>
      <w:pPr>
        <w:ind w:left="720" w:hanging="360"/>
      </w:pPr>
      <w:rPr>
        <w:rFonts w:ascii="Century Gothic" w:eastAsiaTheme="minorHAns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4B40B0"/>
    <w:multiLevelType w:val="hybridMultilevel"/>
    <w:tmpl w:val="18BC4F94"/>
    <w:lvl w:ilvl="0" w:tplc="0410000F">
      <w:start w:val="1"/>
      <w:numFmt w:val="decimal"/>
      <w:lvlText w:val="%1."/>
      <w:lvlJc w:val="left"/>
      <w:pPr>
        <w:ind w:left="720" w:hanging="360"/>
      </w:pPr>
      <w:rPr>
        <w:rFonts w:hint="default"/>
      </w:rPr>
    </w:lvl>
    <w:lvl w:ilvl="1" w:tplc="43209D2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312B9C"/>
    <w:multiLevelType w:val="hybridMultilevel"/>
    <w:tmpl w:val="5EC6660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C83A6B"/>
    <w:multiLevelType w:val="hybridMultilevel"/>
    <w:tmpl w:val="D94CD1BC"/>
    <w:lvl w:ilvl="0" w:tplc="DF7890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6A0E20"/>
    <w:multiLevelType w:val="hybridMultilevel"/>
    <w:tmpl w:val="413E4A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AB4A56"/>
    <w:multiLevelType w:val="hybridMultilevel"/>
    <w:tmpl w:val="1040E020"/>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nsid w:val="4970165F"/>
    <w:multiLevelType w:val="hybridMultilevel"/>
    <w:tmpl w:val="F59C2676"/>
    <w:lvl w:ilvl="0" w:tplc="04100019">
      <w:start w:val="1"/>
      <w:numFmt w:val="lowerLetter"/>
      <w:lvlText w:val="%1."/>
      <w:lvlJc w:val="left"/>
      <w:pPr>
        <w:ind w:left="677" w:hanging="360"/>
      </w:pPr>
    </w:lvl>
    <w:lvl w:ilvl="1" w:tplc="04100019" w:tentative="1">
      <w:start w:val="1"/>
      <w:numFmt w:val="lowerLetter"/>
      <w:lvlText w:val="%2."/>
      <w:lvlJc w:val="left"/>
      <w:pPr>
        <w:ind w:left="1397" w:hanging="360"/>
      </w:pPr>
    </w:lvl>
    <w:lvl w:ilvl="2" w:tplc="0410001B" w:tentative="1">
      <w:start w:val="1"/>
      <w:numFmt w:val="lowerRoman"/>
      <w:lvlText w:val="%3."/>
      <w:lvlJc w:val="right"/>
      <w:pPr>
        <w:ind w:left="2117" w:hanging="180"/>
      </w:pPr>
    </w:lvl>
    <w:lvl w:ilvl="3" w:tplc="0410000F" w:tentative="1">
      <w:start w:val="1"/>
      <w:numFmt w:val="decimal"/>
      <w:lvlText w:val="%4."/>
      <w:lvlJc w:val="left"/>
      <w:pPr>
        <w:ind w:left="2837" w:hanging="360"/>
      </w:pPr>
    </w:lvl>
    <w:lvl w:ilvl="4" w:tplc="04100019" w:tentative="1">
      <w:start w:val="1"/>
      <w:numFmt w:val="lowerLetter"/>
      <w:lvlText w:val="%5."/>
      <w:lvlJc w:val="left"/>
      <w:pPr>
        <w:ind w:left="3557" w:hanging="360"/>
      </w:pPr>
    </w:lvl>
    <w:lvl w:ilvl="5" w:tplc="0410001B" w:tentative="1">
      <w:start w:val="1"/>
      <w:numFmt w:val="lowerRoman"/>
      <w:lvlText w:val="%6."/>
      <w:lvlJc w:val="right"/>
      <w:pPr>
        <w:ind w:left="4277" w:hanging="180"/>
      </w:pPr>
    </w:lvl>
    <w:lvl w:ilvl="6" w:tplc="0410000F" w:tentative="1">
      <w:start w:val="1"/>
      <w:numFmt w:val="decimal"/>
      <w:lvlText w:val="%7."/>
      <w:lvlJc w:val="left"/>
      <w:pPr>
        <w:ind w:left="4997" w:hanging="360"/>
      </w:pPr>
    </w:lvl>
    <w:lvl w:ilvl="7" w:tplc="04100019" w:tentative="1">
      <w:start w:val="1"/>
      <w:numFmt w:val="lowerLetter"/>
      <w:lvlText w:val="%8."/>
      <w:lvlJc w:val="left"/>
      <w:pPr>
        <w:ind w:left="5717" w:hanging="360"/>
      </w:pPr>
    </w:lvl>
    <w:lvl w:ilvl="8" w:tplc="0410001B" w:tentative="1">
      <w:start w:val="1"/>
      <w:numFmt w:val="lowerRoman"/>
      <w:lvlText w:val="%9."/>
      <w:lvlJc w:val="right"/>
      <w:pPr>
        <w:ind w:left="6437" w:hanging="180"/>
      </w:pPr>
    </w:lvl>
  </w:abstractNum>
  <w:abstractNum w:abstractNumId="21">
    <w:nsid w:val="4D7674E5"/>
    <w:multiLevelType w:val="hybridMultilevel"/>
    <w:tmpl w:val="A5A4194C"/>
    <w:lvl w:ilvl="0" w:tplc="04100019">
      <w:start w:val="1"/>
      <w:numFmt w:val="lowerLetter"/>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4DF27C2F"/>
    <w:multiLevelType w:val="hybridMultilevel"/>
    <w:tmpl w:val="90E62C9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4DFE59F6"/>
    <w:multiLevelType w:val="hybridMultilevel"/>
    <w:tmpl w:val="F3A6CE6C"/>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nsid w:val="5BB31CE7"/>
    <w:multiLevelType w:val="hybridMultilevel"/>
    <w:tmpl w:val="AEF6900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5FE05A5B"/>
    <w:multiLevelType w:val="hybridMultilevel"/>
    <w:tmpl w:val="40820EBA"/>
    <w:lvl w:ilvl="0" w:tplc="04100019">
      <w:start w:val="1"/>
      <w:numFmt w:val="lowerLetter"/>
      <w:lvlText w:val="%1."/>
      <w:lvlJc w:val="left"/>
      <w:pPr>
        <w:ind w:left="1496" w:hanging="360"/>
      </w:pPr>
    </w:lvl>
    <w:lvl w:ilvl="1" w:tplc="04100019" w:tentative="1">
      <w:start w:val="1"/>
      <w:numFmt w:val="lowerLetter"/>
      <w:lvlText w:val="%2."/>
      <w:lvlJc w:val="left"/>
      <w:pPr>
        <w:ind w:left="2216" w:hanging="360"/>
      </w:pPr>
    </w:lvl>
    <w:lvl w:ilvl="2" w:tplc="0410001B" w:tentative="1">
      <w:start w:val="1"/>
      <w:numFmt w:val="lowerRoman"/>
      <w:lvlText w:val="%3."/>
      <w:lvlJc w:val="right"/>
      <w:pPr>
        <w:ind w:left="2936" w:hanging="180"/>
      </w:pPr>
    </w:lvl>
    <w:lvl w:ilvl="3" w:tplc="0410000F" w:tentative="1">
      <w:start w:val="1"/>
      <w:numFmt w:val="decimal"/>
      <w:lvlText w:val="%4."/>
      <w:lvlJc w:val="left"/>
      <w:pPr>
        <w:ind w:left="3656" w:hanging="360"/>
      </w:pPr>
    </w:lvl>
    <w:lvl w:ilvl="4" w:tplc="04100019" w:tentative="1">
      <w:start w:val="1"/>
      <w:numFmt w:val="lowerLetter"/>
      <w:lvlText w:val="%5."/>
      <w:lvlJc w:val="left"/>
      <w:pPr>
        <w:ind w:left="4376" w:hanging="360"/>
      </w:pPr>
    </w:lvl>
    <w:lvl w:ilvl="5" w:tplc="0410001B" w:tentative="1">
      <w:start w:val="1"/>
      <w:numFmt w:val="lowerRoman"/>
      <w:lvlText w:val="%6."/>
      <w:lvlJc w:val="right"/>
      <w:pPr>
        <w:ind w:left="5096" w:hanging="180"/>
      </w:pPr>
    </w:lvl>
    <w:lvl w:ilvl="6" w:tplc="0410000F" w:tentative="1">
      <w:start w:val="1"/>
      <w:numFmt w:val="decimal"/>
      <w:lvlText w:val="%7."/>
      <w:lvlJc w:val="left"/>
      <w:pPr>
        <w:ind w:left="5816" w:hanging="360"/>
      </w:pPr>
    </w:lvl>
    <w:lvl w:ilvl="7" w:tplc="04100019" w:tentative="1">
      <w:start w:val="1"/>
      <w:numFmt w:val="lowerLetter"/>
      <w:lvlText w:val="%8."/>
      <w:lvlJc w:val="left"/>
      <w:pPr>
        <w:ind w:left="6536" w:hanging="360"/>
      </w:pPr>
    </w:lvl>
    <w:lvl w:ilvl="8" w:tplc="0410001B" w:tentative="1">
      <w:start w:val="1"/>
      <w:numFmt w:val="lowerRoman"/>
      <w:lvlText w:val="%9."/>
      <w:lvlJc w:val="right"/>
      <w:pPr>
        <w:ind w:left="7256" w:hanging="180"/>
      </w:pPr>
    </w:lvl>
  </w:abstractNum>
  <w:abstractNum w:abstractNumId="26">
    <w:nsid w:val="62A4034E"/>
    <w:multiLevelType w:val="hybridMultilevel"/>
    <w:tmpl w:val="F2EE3F7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6A64DE1"/>
    <w:multiLevelType w:val="hybridMultilevel"/>
    <w:tmpl w:val="7D7A2FFC"/>
    <w:lvl w:ilvl="0" w:tplc="3746F9BE">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8">
    <w:nsid w:val="68E84EE1"/>
    <w:multiLevelType w:val="multilevel"/>
    <w:tmpl w:val="B9684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96F250D"/>
    <w:multiLevelType w:val="hybridMultilevel"/>
    <w:tmpl w:val="F63627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6F6962"/>
    <w:multiLevelType w:val="hybridMultilevel"/>
    <w:tmpl w:val="5DE0E99C"/>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nsid w:val="6B0F63DE"/>
    <w:multiLevelType w:val="hybridMultilevel"/>
    <w:tmpl w:val="AF40D22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C0672DC"/>
    <w:multiLevelType w:val="hybridMultilevel"/>
    <w:tmpl w:val="AB0C9044"/>
    <w:lvl w:ilvl="0" w:tplc="DEFCF0C0">
      <w:start w:val="5"/>
      <w:numFmt w:val="bullet"/>
      <w:lvlText w:val="-"/>
      <w:lvlJc w:val="left"/>
      <w:pPr>
        <w:ind w:left="720" w:hanging="360"/>
      </w:pPr>
      <w:rPr>
        <w:rFonts w:ascii="Century Gothic" w:eastAsiaTheme="minorHAns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4446BB"/>
    <w:multiLevelType w:val="hybridMultilevel"/>
    <w:tmpl w:val="E4D6AB3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6FAB3D7C"/>
    <w:multiLevelType w:val="hybridMultilevel"/>
    <w:tmpl w:val="094E70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D72F10"/>
    <w:multiLevelType w:val="hybridMultilevel"/>
    <w:tmpl w:val="701E98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7C46FCA"/>
    <w:multiLevelType w:val="hybridMultilevel"/>
    <w:tmpl w:val="BE9CE780"/>
    <w:lvl w:ilvl="0" w:tplc="614E531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B4B3F93"/>
    <w:multiLevelType w:val="hybridMultilevel"/>
    <w:tmpl w:val="536CDE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F6B0E14"/>
    <w:multiLevelType w:val="hybridMultilevel"/>
    <w:tmpl w:val="080C324C"/>
    <w:lvl w:ilvl="0" w:tplc="04100019">
      <w:start w:val="1"/>
      <w:numFmt w:val="lowerLetter"/>
      <w:lvlText w:val="%1."/>
      <w:lvlJc w:val="left"/>
      <w:pPr>
        <w:ind w:left="720" w:hanging="360"/>
      </w:pPr>
    </w:lvl>
    <w:lvl w:ilvl="1" w:tplc="D5409354">
      <w:start w:val="8"/>
      <w:numFmt w:val="bullet"/>
      <w:lvlText w:val="-"/>
      <w:lvlJc w:val="left"/>
      <w:pPr>
        <w:ind w:left="1440" w:hanging="360"/>
      </w:pPr>
      <w:rPr>
        <w:rFonts w:ascii="Century Gothic" w:eastAsiaTheme="minorHAnsi" w:hAnsi="Century Gothic" w:cs="Courier"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F901939"/>
    <w:multiLevelType w:val="hybridMultilevel"/>
    <w:tmpl w:val="8AEE3012"/>
    <w:lvl w:ilvl="0" w:tplc="95BA6AC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29"/>
  </w:num>
  <w:num w:numId="3">
    <w:abstractNumId w:val="15"/>
  </w:num>
  <w:num w:numId="4">
    <w:abstractNumId w:val="38"/>
  </w:num>
  <w:num w:numId="5">
    <w:abstractNumId w:val="26"/>
  </w:num>
  <w:num w:numId="6">
    <w:abstractNumId w:val="36"/>
  </w:num>
  <w:num w:numId="7">
    <w:abstractNumId w:val="32"/>
  </w:num>
  <w:num w:numId="8">
    <w:abstractNumId w:val="34"/>
  </w:num>
  <w:num w:numId="9">
    <w:abstractNumId w:val="14"/>
  </w:num>
  <w:num w:numId="10">
    <w:abstractNumId w:val="25"/>
  </w:num>
  <w:num w:numId="11">
    <w:abstractNumId w:val="7"/>
  </w:num>
  <w:num w:numId="12">
    <w:abstractNumId w:val="5"/>
  </w:num>
  <w:num w:numId="13">
    <w:abstractNumId w:val="19"/>
  </w:num>
  <w:num w:numId="14">
    <w:abstractNumId w:val="16"/>
  </w:num>
  <w:num w:numId="15">
    <w:abstractNumId w:val="1"/>
  </w:num>
  <w:num w:numId="16">
    <w:abstractNumId w:val="3"/>
  </w:num>
  <w:num w:numId="17">
    <w:abstractNumId w:val="39"/>
  </w:num>
  <w:num w:numId="18">
    <w:abstractNumId w:val="0"/>
  </w:num>
  <w:num w:numId="19">
    <w:abstractNumId w:val="24"/>
  </w:num>
  <w:num w:numId="20">
    <w:abstractNumId w:val="13"/>
  </w:num>
  <w:num w:numId="21">
    <w:abstractNumId w:val="18"/>
  </w:num>
  <w:num w:numId="22">
    <w:abstractNumId w:val="9"/>
  </w:num>
  <w:num w:numId="23">
    <w:abstractNumId w:val="6"/>
  </w:num>
  <w:num w:numId="24">
    <w:abstractNumId w:val="37"/>
  </w:num>
  <w:num w:numId="25">
    <w:abstractNumId w:val="17"/>
  </w:num>
  <w:num w:numId="26">
    <w:abstractNumId w:val="23"/>
  </w:num>
  <w:num w:numId="27">
    <w:abstractNumId w:val="27"/>
  </w:num>
  <w:num w:numId="28">
    <w:abstractNumId w:val="22"/>
  </w:num>
  <w:num w:numId="29">
    <w:abstractNumId w:val="28"/>
  </w:num>
  <w:num w:numId="30">
    <w:abstractNumId w:val="4"/>
  </w:num>
  <w:num w:numId="31">
    <w:abstractNumId w:val="10"/>
  </w:num>
  <w:num w:numId="32">
    <w:abstractNumId w:val="2"/>
  </w:num>
  <w:num w:numId="33">
    <w:abstractNumId w:val="8"/>
  </w:num>
  <w:num w:numId="34">
    <w:abstractNumId w:val="33"/>
  </w:num>
  <w:num w:numId="35">
    <w:abstractNumId w:val="30"/>
  </w:num>
  <w:num w:numId="36">
    <w:abstractNumId w:val="11"/>
  </w:num>
  <w:num w:numId="37">
    <w:abstractNumId w:val="31"/>
  </w:num>
  <w:num w:numId="38">
    <w:abstractNumId w:val="20"/>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4248B"/>
    <w:rsid w:val="00004DDF"/>
    <w:rsid w:val="00012B7A"/>
    <w:rsid w:val="00016A66"/>
    <w:rsid w:val="00033ACB"/>
    <w:rsid w:val="000A1EEF"/>
    <w:rsid w:val="000A21CD"/>
    <w:rsid w:val="000C61AE"/>
    <w:rsid w:val="000D7CF4"/>
    <w:rsid w:val="000E14A4"/>
    <w:rsid w:val="00100BD1"/>
    <w:rsid w:val="0011713D"/>
    <w:rsid w:val="00122E00"/>
    <w:rsid w:val="00122EBF"/>
    <w:rsid w:val="0012770F"/>
    <w:rsid w:val="0014136E"/>
    <w:rsid w:val="0014248B"/>
    <w:rsid w:val="00177410"/>
    <w:rsid w:val="001A692F"/>
    <w:rsid w:val="001B7710"/>
    <w:rsid w:val="001B7DFC"/>
    <w:rsid w:val="001F194C"/>
    <w:rsid w:val="001F4931"/>
    <w:rsid w:val="001F4E6E"/>
    <w:rsid w:val="00203998"/>
    <w:rsid w:val="00221C09"/>
    <w:rsid w:val="00225B0C"/>
    <w:rsid w:val="0025009C"/>
    <w:rsid w:val="00285296"/>
    <w:rsid w:val="00287C65"/>
    <w:rsid w:val="0029153F"/>
    <w:rsid w:val="0029495E"/>
    <w:rsid w:val="002B020D"/>
    <w:rsid w:val="002B2C04"/>
    <w:rsid w:val="002D1A41"/>
    <w:rsid w:val="002D1C40"/>
    <w:rsid w:val="002F54A9"/>
    <w:rsid w:val="003040DD"/>
    <w:rsid w:val="00325E1A"/>
    <w:rsid w:val="00330CA2"/>
    <w:rsid w:val="003328D0"/>
    <w:rsid w:val="00346D5C"/>
    <w:rsid w:val="00351DBC"/>
    <w:rsid w:val="00365B79"/>
    <w:rsid w:val="00390B9D"/>
    <w:rsid w:val="00391C1C"/>
    <w:rsid w:val="003A280E"/>
    <w:rsid w:val="003B4105"/>
    <w:rsid w:val="003D2590"/>
    <w:rsid w:val="003E12E3"/>
    <w:rsid w:val="003F4AE8"/>
    <w:rsid w:val="00410403"/>
    <w:rsid w:val="00425A96"/>
    <w:rsid w:val="0044476C"/>
    <w:rsid w:val="00462BBE"/>
    <w:rsid w:val="004658AA"/>
    <w:rsid w:val="004743E7"/>
    <w:rsid w:val="00480296"/>
    <w:rsid w:val="00483871"/>
    <w:rsid w:val="004A441D"/>
    <w:rsid w:val="004C23CD"/>
    <w:rsid w:val="004C2631"/>
    <w:rsid w:val="004E6894"/>
    <w:rsid w:val="004F11E9"/>
    <w:rsid w:val="004F21B1"/>
    <w:rsid w:val="005437F8"/>
    <w:rsid w:val="00586418"/>
    <w:rsid w:val="005878B1"/>
    <w:rsid w:val="005A245D"/>
    <w:rsid w:val="005C2E3E"/>
    <w:rsid w:val="005D6AE9"/>
    <w:rsid w:val="005E52C8"/>
    <w:rsid w:val="006040AC"/>
    <w:rsid w:val="006067DD"/>
    <w:rsid w:val="00610330"/>
    <w:rsid w:val="006238A5"/>
    <w:rsid w:val="00640BC8"/>
    <w:rsid w:val="00667F51"/>
    <w:rsid w:val="00672D0C"/>
    <w:rsid w:val="006B1C65"/>
    <w:rsid w:val="006D5CCC"/>
    <w:rsid w:val="00710C5B"/>
    <w:rsid w:val="00711273"/>
    <w:rsid w:val="00713599"/>
    <w:rsid w:val="00721066"/>
    <w:rsid w:val="0079240A"/>
    <w:rsid w:val="00792B5A"/>
    <w:rsid w:val="007A4782"/>
    <w:rsid w:val="007B67D3"/>
    <w:rsid w:val="007B6F9F"/>
    <w:rsid w:val="007C0471"/>
    <w:rsid w:val="007C2430"/>
    <w:rsid w:val="007D4A30"/>
    <w:rsid w:val="0080116A"/>
    <w:rsid w:val="008245E5"/>
    <w:rsid w:val="00836BA2"/>
    <w:rsid w:val="00855C0C"/>
    <w:rsid w:val="00856DDB"/>
    <w:rsid w:val="008761E7"/>
    <w:rsid w:val="008F04B2"/>
    <w:rsid w:val="008F2B62"/>
    <w:rsid w:val="00900302"/>
    <w:rsid w:val="009101FA"/>
    <w:rsid w:val="00914377"/>
    <w:rsid w:val="00925846"/>
    <w:rsid w:val="00934969"/>
    <w:rsid w:val="00941362"/>
    <w:rsid w:val="00957302"/>
    <w:rsid w:val="0096270D"/>
    <w:rsid w:val="00964743"/>
    <w:rsid w:val="0096703B"/>
    <w:rsid w:val="009C038F"/>
    <w:rsid w:val="009C655E"/>
    <w:rsid w:val="00A55D07"/>
    <w:rsid w:val="00A63E90"/>
    <w:rsid w:val="00A866C8"/>
    <w:rsid w:val="00A86EC9"/>
    <w:rsid w:val="00AA53B7"/>
    <w:rsid w:val="00AE116E"/>
    <w:rsid w:val="00B34AAF"/>
    <w:rsid w:val="00B35966"/>
    <w:rsid w:val="00B61824"/>
    <w:rsid w:val="00B647D1"/>
    <w:rsid w:val="00B77602"/>
    <w:rsid w:val="00B84908"/>
    <w:rsid w:val="00B87B76"/>
    <w:rsid w:val="00B908D9"/>
    <w:rsid w:val="00B92E4A"/>
    <w:rsid w:val="00BA7EF8"/>
    <w:rsid w:val="00BD0A6A"/>
    <w:rsid w:val="00BD4B8A"/>
    <w:rsid w:val="00BE0103"/>
    <w:rsid w:val="00BE0C31"/>
    <w:rsid w:val="00BE70FE"/>
    <w:rsid w:val="00BE762A"/>
    <w:rsid w:val="00BF7210"/>
    <w:rsid w:val="00C01FBD"/>
    <w:rsid w:val="00C13643"/>
    <w:rsid w:val="00C260F1"/>
    <w:rsid w:val="00C43B55"/>
    <w:rsid w:val="00C501F4"/>
    <w:rsid w:val="00C766DA"/>
    <w:rsid w:val="00CA4D5A"/>
    <w:rsid w:val="00CA75A5"/>
    <w:rsid w:val="00CE4C6C"/>
    <w:rsid w:val="00CF1938"/>
    <w:rsid w:val="00CF1980"/>
    <w:rsid w:val="00D16E51"/>
    <w:rsid w:val="00D3323D"/>
    <w:rsid w:val="00D41261"/>
    <w:rsid w:val="00D72923"/>
    <w:rsid w:val="00DE07FC"/>
    <w:rsid w:val="00DF22F3"/>
    <w:rsid w:val="00E05E7A"/>
    <w:rsid w:val="00E10577"/>
    <w:rsid w:val="00E12909"/>
    <w:rsid w:val="00E1333C"/>
    <w:rsid w:val="00E22219"/>
    <w:rsid w:val="00E33B6C"/>
    <w:rsid w:val="00E50F2B"/>
    <w:rsid w:val="00E568D1"/>
    <w:rsid w:val="00E6529F"/>
    <w:rsid w:val="00E67DD8"/>
    <w:rsid w:val="00E7472D"/>
    <w:rsid w:val="00E83B9E"/>
    <w:rsid w:val="00E85567"/>
    <w:rsid w:val="00E87A32"/>
    <w:rsid w:val="00E92A51"/>
    <w:rsid w:val="00E934FD"/>
    <w:rsid w:val="00EA0036"/>
    <w:rsid w:val="00EB15FC"/>
    <w:rsid w:val="00EB1EC6"/>
    <w:rsid w:val="00EB396A"/>
    <w:rsid w:val="00F00830"/>
    <w:rsid w:val="00F038A5"/>
    <w:rsid w:val="00F054BD"/>
    <w:rsid w:val="00F6586F"/>
    <w:rsid w:val="00F70B4D"/>
    <w:rsid w:val="00F770FB"/>
    <w:rsid w:val="00FA6515"/>
    <w:rsid w:val="00FB56B2"/>
    <w:rsid w:val="00FD0DD3"/>
    <w:rsid w:val="00FE0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B9BD9-309F-4470-9343-64FF9FED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0B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66C8"/>
    <w:pPr>
      <w:ind w:left="720"/>
      <w:contextualSpacing/>
    </w:pPr>
  </w:style>
  <w:style w:type="paragraph" w:styleId="Intestazione">
    <w:name w:val="header"/>
    <w:basedOn w:val="Normale"/>
    <w:link w:val="IntestazioneCarattere"/>
    <w:uiPriority w:val="99"/>
    <w:semiHidden/>
    <w:unhideWhenUsed/>
    <w:rsid w:val="00A866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866C8"/>
  </w:style>
  <w:style w:type="paragraph" w:styleId="Pidipagina">
    <w:name w:val="footer"/>
    <w:basedOn w:val="Normale"/>
    <w:link w:val="PidipaginaCarattere"/>
    <w:uiPriority w:val="99"/>
    <w:unhideWhenUsed/>
    <w:rsid w:val="00A866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66C8"/>
  </w:style>
  <w:style w:type="paragraph" w:styleId="Testofumetto">
    <w:name w:val="Balloon Text"/>
    <w:basedOn w:val="Normale"/>
    <w:link w:val="TestofumettoCarattere"/>
    <w:uiPriority w:val="99"/>
    <w:semiHidden/>
    <w:unhideWhenUsed/>
    <w:rsid w:val="00A866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6C8"/>
    <w:rPr>
      <w:rFonts w:ascii="Tahoma" w:hAnsi="Tahoma" w:cs="Tahoma"/>
      <w:sz w:val="16"/>
      <w:szCs w:val="16"/>
    </w:rPr>
  </w:style>
  <w:style w:type="paragraph" w:customStyle="1" w:styleId="Testoproposta">
    <w:name w:val="Testoproposta"/>
    <w:rsid w:val="003328D0"/>
    <w:pPr>
      <w:spacing w:after="0" w:line="240" w:lineRule="auto"/>
      <w:jc w:val="both"/>
    </w:pPr>
    <w:rPr>
      <w:rFonts w:ascii="Times New Roman" w:eastAsia="Times New Roman" w:hAnsi="Times New Roman" w:cs="Times New Roman"/>
      <w:sz w:val="24"/>
      <w:szCs w:val="20"/>
      <w:lang w:eastAsia="it-IT"/>
    </w:rPr>
  </w:style>
  <w:style w:type="character" w:styleId="Collegamentoipertestuale">
    <w:name w:val="Hyperlink"/>
    <w:rsid w:val="003328D0"/>
    <w:rPr>
      <w:color w:val="0000FF"/>
      <w:u w:val="single"/>
    </w:rPr>
  </w:style>
  <w:style w:type="paragraph" w:styleId="Testonotaapidipagina">
    <w:name w:val="footnote text"/>
    <w:basedOn w:val="Normale"/>
    <w:link w:val="TestonotaapidipaginaCarattere"/>
    <w:unhideWhenUsed/>
    <w:rsid w:val="00C501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C501F4"/>
    <w:rPr>
      <w:sz w:val="20"/>
      <w:szCs w:val="20"/>
    </w:rPr>
  </w:style>
  <w:style w:type="character" w:styleId="Rimandonotaapidipagina">
    <w:name w:val="footnote reference"/>
    <w:basedOn w:val="Carpredefinitoparagrafo"/>
    <w:uiPriority w:val="99"/>
    <w:unhideWhenUsed/>
    <w:rsid w:val="00C501F4"/>
    <w:rPr>
      <w:vertAlign w:val="superscript"/>
    </w:rPr>
  </w:style>
  <w:style w:type="paragraph" w:customStyle="1" w:styleId="a">
    <w:rsid w:val="00346D5C"/>
    <w:pPr>
      <w:spacing w:after="0" w:line="240" w:lineRule="auto"/>
      <w:jc w:val="both"/>
    </w:pPr>
    <w:rPr>
      <w:rFonts w:ascii="Times New Roman" w:eastAsia="Times New Roman" w:hAnsi="Times New Roman" w:cs="Times New Roman"/>
      <w:sz w:val="28"/>
      <w:szCs w:val="20"/>
      <w:lang w:eastAsia="it-IT"/>
    </w:rPr>
  </w:style>
  <w:style w:type="paragraph" w:styleId="Corpotesto">
    <w:name w:val="Body Text"/>
    <w:basedOn w:val="Normale"/>
    <w:link w:val="CorpotestoCarattere"/>
    <w:uiPriority w:val="99"/>
    <w:semiHidden/>
    <w:unhideWhenUsed/>
    <w:rsid w:val="00346D5C"/>
    <w:pPr>
      <w:spacing w:after="120"/>
    </w:pPr>
  </w:style>
  <w:style w:type="character" w:customStyle="1" w:styleId="CorpotestoCarattere">
    <w:name w:val="Corpo testo Carattere"/>
    <w:basedOn w:val="Carpredefinitoparagrafo"/>
    <w:link w:val="Corpotesto"/>
    <w:uiPriority w:val="99"/>
    <w:semiHidden/>
    <w:rsid w:val="00346D5C"/>
  </w:style>
  <w:style w:type="table" w:styleId="Grigliatabella">
    <w:name w:val="Table Grid"/>
    <w:basedOn w:val="Tabellanormale"/>
    <w:uiPriority w:val="59"/>
    <w:rsid w:val="00D7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7E042-2FEC-4E55-B624-A35A7856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5186</Words>
  <Characters>29562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AGasparotti</dc:creator>
  <cp:lastModifiedBy>Olivari Massimo</cp:lastModifiedBy>
  <cp:revision>35</cp:revision>
  <cp:lastPrinted>2019-01-17T15:10:00Z</cp:lastPrinted>
  <dcterms:created xsi:type="dcterms:W3CDTF">2018-11-07T15:20:00Z</dcterms:created>
  <dcterms:modified xsi:type="dcterms:W3CDTF">2019-02-20T13:29:00Z</dcterms:modified>
</cp:coreProperties>
</file>